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2AD9" w:rsidRPr="00272AD9" w:rsidRDefault="00272AD9">
      <w:pPr>
        <w:rPr>
          <w:sz w:val="6"/>
        </w:rPr>
      </w:pPr>
    </w:p>
    <w:tbl>
      <w:tblPr>
        <w:tblStyle w:val="TableGrid"/>
        <w:tblW w:w="637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268"/>
      </w:tblGrid>
      <w:tr w:rsidR="00272AD9" w:rsidTr="00272AD9">
        <w:tc>
          <w:tcPr>
            <w:tcW w:w="4111" w:type="dxa"/>
          </w:tcPr>
          <w:p w:rsidR="00272AD9" w:rsidRPr="00272AD9" w:rsidRDefault="00272AD9" w:rsidP="00272AD9">
            <w:pPr>
              <w:ind w:firstLine="0"/>
              <w:jc w:val="center"/>
              <w:rPr>
                <w:sz w:val="18"/>
              </w:rPr>
            </w:pPr>
            <w:r w:rsidRPr="00272AD9">
              <w:rPr>
                <w:sz w:val="18"/>
                <w:szCs w:val="20"/>
                <w:lang w:eastAsia="vi-VN"/>
              </w:rPr>
              <w:t>MINISTRY OF EDUCATION AND TRAINING</w:t>
            </w:r>
          </w:p>
        </w:tc>
        <w:tc>
          <w:tcPr>
            <w:tcW w:w="2268" w:type="dxa"/>
          </w:tcPr>
          <w:p w:rsidR="00272AD9" w:rsidRPr="00272AD9" w:rsidRDefault="00272AD9" w:rsidP="00272AD9">
            <w:pPr>
              <w:ind w:firstLine="0"/>
              <w:jc w:val="center"/>
              <w:rPr>
                <w:sz w:val="18"/>
              </w:rPr>
            </w:pPr>
            <w:r w:rsidRPr="00272AD9">
              <w:rPr>
                <w:sz w:val="18"/>
                <w:szCs w:val="20"/>
                <w:lang w:eastAsia="vi-VN"/>
              </w:rPr>
              <w:t>MINISTRY OF DEFENSE</w:t>
            </w:r>
          </w:p>
        </w:tc>
      </w:tr>
    </w:tbl>
    <w:p w:rsidR="00272AD9" w:rsidRPr="00A92CF1" w:rsidRDefault="001552AA" w:rsidP="00272AD9">
      <w:pPr>
        <w:tabs>
          <w:tab w:val="center" w:pos="2835"/>
          <w:tab w:val="center" w:pos="4111"/>
          <w:tab w:val="center" w:pos="5954"/>
        </w:tabs>
        <w:spacing w:line="340" w:lineRule="exact"/>
        <w:ind w:firstLine="0"/>
        <w:jc w:val="center"/>
        <w:rPr>
          <w:rFonts w:eastAsia="Times New Roman"/>
          <w:b/>
        </w:rPr>
      </w:pPr>
      <w:r>
        <w:rPr>
          <w:rFonts w:eastAsia="Times New Roman"/>
          <w:b/>
        </w:rPr>
        <w:t>VIETNAM MILITARY MEDICAL UNIVERSITY</w:t>
      </w:r>
    </w:p>
    <w:p w:rsidR="00272AD9" w:rsidRPr="00A92CF1" w:rsidRDefault="00272AD9" w:rsidP="00272AD9">
      <w:pPr>
        <w:tabs>
          <w:tab w:val="center" w:pos="2835"/>
          <w:tab w:val="center" w:pos="4111"/>
          <w:tab w:val="center" w:pos="5954"/>
        </w:tabs>
        <w:spacing w:line="340" w:lineRule="exact"/>
        <w:ind w:firstLine="0"/>
        <w:jc w:val="center"/>
        <w:rPr>
          <w:rFonts w:eastAsia="Times New Roman"/>
        </w:rPr>
      </w:pPr>
      <w:r w:rsidRPr="00A92CF1">
        <w:rPr>
          <w:rFonts w:eastAsia="Times New Roman"/>
        </w:rPr>
        <w:t xml:space="preserve">=== </w:t>
      </w:r>
      <w:r w:rsidRPr="00A92CF1">
        <w:rPr>
          <w:rFonts w:eastAsia="Times New Roman"/>
          <w:vertAlign w:val="subscript"/>
        </w:rPr>
        <w:t xml:space="preserve">* </w:t>
      </w:r>
      <w:r w:rsidRPr="00A92CF1">
        <w:rPr>
          <w:rFonts w:eastAsia="Times New Roman"/>
          <w:vertAlign w:val="superscript"/>
        </w:rPr>
        <w:t xml:space="preserve">* </w:t>
      </w:r>
      <w:r w:rsidRPr="00A92CF1">
        <w:rPr>
          <w:rFonts w:eastAsia="Times New Roman"/>
          <w:vertAlign w:val="subscript"/>
        </w:rPr>
        <w:t xml:space="preserve">* </w:t>
      </w:r>
      <w:r w:rsidRPr="00A92CF1">
        <w:rPr>
          <w:rFonts w:eastAsia="Times New Roman"/>
        </w:rPr>
        <w:t>===</w:t>
      </w:r>
    </w:p>
    <w:p w:rsidR="00272AD9" w:rsidRDefault="00272AD9" w:rsidP="00272AD9">
      <w:pPr>
        <w:ind w:firstLine="0"/>
      </w:pPr>
    </w:p>
    <w:p w:rsidR="00272AD9" w:rsidRDefault="00272AD9"/>
    <w:p w:rsidR="00324017" w:rsidRPr="00C61923" w:rsidRDefault="00A92CF1" w:rsidP="00272AD9">
      <w:pPr>
        <w:spacing w:before="240" w:after="240"/>
        <w:ind w:firstLine="0"/>
        <w:jc w:val="center"/>
        <w:rPr>
          <w:bCs/>
        </w:rPr>
      </w:pPr>
      <w:bookmarkStart w:id="0" w:name="_Hlk189983481"/>
      <w:bookmarkStart w:id="1" w:name="_Hlk86007686"/>
      <w:bookmarkEnd w:id="0"/>
      <w:r>
        <w:rPr>
          <w:bCs/>
        </w:rPr>
        <w:t>TRAN DOANH HIEU</w:t>
      </w:r>
    </w:p>
    <w:p w:rsidR="00324017" w:rsidRPr="00C61923" w:rsidRDefault="00324017" w:rsidP="00324017">
      <w:pPr>
        <w:jc w:val="center"/>
        <w:rPr>
          <w:b/>
          <w:bCs/>
          <w:i/>
        </w:rPr>
      </w:pPr>
    </w:p>
    <w:p w:rsidR="00324017" w:rsidRPr="00C61923" w:rsidRDefault="00324017" w:rsidP="00324017">
      <w:pPr>
        <w:jc w:val="center"/>
        <w:rPr>
          <w:b/>
          <w:bCs/>
        </w:rPr>
      </w:pPr>
    </w:p>
    <w:p w:rsidR="00324017" w:rsidRPr="00A92CF1" w:rsidRDefault="00A92CF1" w:rsidP="00A92CF1">
      <w:pPr>
        <w:spacing w:line="340" w:lineRule="exact"/>
        <w:ind w:firstLine="142"/>
        <w:jc w:val="center"/>
        <w:rPr>
          <w:b/>
          <w:bCs/>
        </w:rPr>
      </w:pPr>
      <w:r w:rsidRPr="00A92CF1">
        <w:rPr>
          <w:b/>
          <w:bCs/>
        </w:rPr>
        <w:t>RESEARCH ON THE EXPRESSION AND CORRELATION OF ADIPONECTIN, p-AMPKα, p-STAT3 WITH CLINICAL, PARACLINICAL CHARACTERISTICS AND SURGICAL OUTCOMES IN GASTRIC CANCER</w:t>
      </w:r>
    </w:p>
    <w:p w:rsidR="00324017" w:rsidRDefault="00324017" w:rsidP="00324017">
      <w:pPr>
        <w:jc w:val="center"/>
        <w:rPr>
          <w:b/>
          <w:bCs/>
        </w:rPr>
      </w:pPr>
    </w:p>
    <w:p w:rsidR="00324017" w:rsidRDefault="00324017" w:rsidP="00324017">
      <w:pPr>
        <w:jc w:val="center"/>
        <w:rPr>
          <w:b/>
          <w:bCs/>
        </w:rPr>
      </w:pPr>
    </w:p>
    <w:p w:rsidR="00351589" w:rsidRPr="00C61923" w:rsidRDefault="00351589" w:rsidP="00324017">
      <w:pPr>
        <w:jc w:val="center"/>
        <w:rPr>
          <w:b/>
          <w:bCs/>
        </w:rPr>
      </w:pPr>
    </w:p>
    <w:p w:rsidR="00324017" w:rsidRPr="00A92CF1" w:rsidRDefault="00A92CF1" w:rsidP="00324017">
      <w:pPr>
        <w:spacing w:line="360" w:lineRule="auto"/>
        <w:jc w:val="center"/>
      </w:pPr>
      <w:r>
        <w:t>Specialty</w:t>
      </w:r>
      <w:r>
        <w:rPr>
          <w:lang w:val="vi-VN"/>
        </w:rPr>
        <w:t xml:space="preserve">: </w:t>
      </w:r>
      <w:r>
        <w:t>SURGERY</w:t>
      </w:r>
    </w:p>
    <w:p w:rsidR="00324017" w:rsidRPr="00324017" w:rsidRDefault="00A92CF1" w:rsidP="00324017">
      <w:pPr>
        <w:spacing w:line="360" w:lineRule="auto"/>
        <w:jc w:val="center"/>
        <w:rPr>
          <w:lang w:val="vi-VN"/>
        </w:rPr>
      </w:pPr>
      <w:r>
        <w:t>Code</w:t>
      </w:r>
      <w:r w:rsidR="00324017" w:rsidRPr="00324017">
        <w:rPr>
          <w:lang w:val="vi-VN"/>
        </w:rPr>
        <w:t>: 9720104</w:t>
      </w:r>
    </w:p>
    <w:p w:rsidR="00324017" w:rsidRDefault="00324017" w:rsidP="00324017">
      <w:pPr>
        <w:jc w:val="center"/>
        <w:rPr>
          <w:b/>
          <w:bCs/>
        </w:rPr>
      </w:pPr>
    </w:p>
    <w:p w:rsidR="00324017" w:rsidRDefault="00324017" w:rsidP="00324017">
      <w:pPr>
        <w:jc w:val="center"/>
        <w:rPr>
          <w:b/>
          <w:bCs/>
        </w:rPr>
      </w:pPr>
    </w:p>
    <w:p w:rsidR="00324017" w:rsidRPr="00C61923" w:rsidRDefault="00324017" w:rsidP="00324017">
      <w:pPr>
        <w:jc w:val="center"/>
        <w:rPr>
          <w:b/>
          <w:bCs/>
        </w:rPr>
      </w:pPr>
    </w:p>
    <w:p w:rsidR="00324017" w:rsidRPr="00C61923" w:rsidRDefault="00324017" w:rsidP="00324017">
      <w:pPr>
        <w:jc w:val="center"/>
        <w:rPr>
          <w:b/>
          <w:bCs/>
        </w:rPr>
      </w:pPr>
    </w:p>
    <w:p w:rsidR="00A92CF1" w:rsidRPr="00A92CF1" w:rsidRDefault="00A92CF1" w:rsidP="00A92CF1">
      <w:pPr>
        <w:jc w:val="center"/>
        <w:rPr>
          <w:bCs/>
          <w:lang w:val="en"/>
        </w:rPr>
      </w:pPr>
      <w:r w:rsidRPr="00A92CF1">
        <w:rPr>
          <w:bCs/>
          <w:lang w:val="en"/>
        </w:rPr>
        <w:t xml:space="preserve">SUMMARY OF DOCTORAL MEDICINE THESIS </w:t>
      </w:r>
    </w:p>
    <w:p w:rsidR="00324017" w:rsidRPr="00C61923" w:rsidRDefault="00324017" w:rsidP="00324017">
      <w:pPr>
        <w:jc w:val="center"/>
        <w:rPr>
          <w:b/>
          <w:bCs/>
          <w:i/>
        </w:rPr>
      </w:pPr>
    </w:p>
    <w:p w:rsidR="00324017" w:rsidRPr="00C61923" w:rsidRDefault="00324017" w:rsidP="00324017">
      <w:pPr>
        <w:jc w:val="center"/>
        <w:rPr>
          <w:b/>
          <w:bCs/>
          <w:i/>
        </w:rPr>
      </w:pPr>
    </w:p>
    <w:p w:rsidR="00324017" w:rsidRDefault="00324017" w:rsidP="00324017">
      <w:pPr>
        <w:jc w:val="center"/>
        <w:rPr>
          <w:b/>
          <w:bCs/>
          <w:i/>
        </w:rPr>
      </w:pPr>
    </w:p>
    <w:p w:rsidR="00324017" w:rsidRDefault="00324017" w:rsidP="00324017">
      <w:pPr>
        <w:jc w:val="center"/>
        <w:rPr>
          <w:b/>
          <w:bCs/>
        </w:rPr>
      </w:pPr>
    </w:p>
    <w:p w:rsidR="00272AD9" w:rsidRDefault="00272AD9" w:rsidP="00324017">
      <w:pPr>
        <w:jc w:val="center"/>
        <w:rPr>
          <w:b/>
          <w:bCs/>
        </w:rPr>
      </w:pPr>
    </w:p>
    <w:p w:rsidR="00272AD9" w:rsidRPr="00C61923" w:rsidRDefault="00272AD9" w:rsidP="00324017">
      <w:pPr>
        <w:jc w:val="center"/>
        <w:rPr>
          <w:b/>
          <w:bCs/>
        </w:rPr>
      </w:pPr>
    </w:p>
    <w:p w:rsidR="00324017" w:rsidRPr="00C61923" w:rsidRDefault="001552AA" w:rsidP="00324017">
      <w:pPr>
        <w:jc w:val="center"/>
        <w:sectPr w:rsidR="00324017" w:rsidRPr="00C61923" w:rsidSect="00272AD9">
          <w:headerReference w:type="even" r:id="rId8"/>
          <w:headerReference w:type="default" r:id="rId9"/>
          <w:footerReference w:type="even" r:id="rId10"/>
          <w:footerReference w:type="default" r:id="rId11"/>
          <w:headerReference w:type="first" r:id="rId12"/>
          <w:pgSz w:w="8392" w:h="11907" w:code="11"/>
          <w:pgMar w:top="1134" w:right="1134" w:bottom="1134" w:left="1134" w:header="720" w:footer="720" w:gutter="0"/>
          <w:pgBorders w:display="firstPage">
            <w:top w:val="thinThickSmallGap" w:sz="24" w:space="1" w:color="auto"/>
            <w:left w:val="thinThickSmallGap" w:sz="24" w:space="4" w:color="auto"/>
            <w:bottom w:val="thickThinSmallGap" w:sz="24" w:space="1" w:color="auto"/>
            <w:right w:val="thickThinSmallGap" w:sz="24" w:space="4" w:color="auto"/>
          </w:pgBorders>
          <w:pgNumType w:start="0"/>
          <w:cols w:space="720"/>
          <w:titlePg/>
          <w:docGrid w:linePitch="381"/>
        </w:sectPr>
      </w:pPr>
      <w:r>
        <w:t>Hanoi-</w:t>
      </w:r>
      <w:r w:rsidR="00324017" w:rsidRPr="00C61923">
        <w:t>2025</w:t>
      </w:r>
    </w:p>
    <w:p w:rsidR="00BD0CE5" w:rsidRDefault="00BD0CE5" w:rsidP="00BD0CE5">
      <w:pPr>
        <w:spacing w:before="240" w:line="340" w:lineRule="exact"/>
        <w:ind w:firstLine="0"/>
        <w:jc w:val="center"/>
        <w:rPr>
          <w:b/>
          <w:bCs/>
        </w:rPr>
      </w:pPr>
      <w:r>
        <w:rPr>
          <w:b/>
          <w:bCs/>
          <w:noProof/>
          <w:shd w:val="clear" w:color="auto" w:fill="auto"/>
          <w:lang w:val="vi-VN" w:eastAsia="vi-VN"/>
        </w:rPr>
        <w:lastRenderedPageBreak/>
        <mc:AlternateContent>
          <mc:Choice Requires="wps">
            <w:drawing>
              <wp:anchor distT="0" distB="0" distL="114300" distR="114300" simplePos="0" relativeHeight="251723776" behindDoc="0" locked="0" layoutInCell="1" allowOverlap="1" wp14:anchorId="2756B29B" wp14:editId="440EADD0">
                <wp:simplePos x="0" y="0"/>
                <wp:positionH relativeFrom="margin">
                  <wp:posOffset>-165613</wp:posOffset>
                </wp:positionH>
                <wp:positionV relativeFrom="paragraph">
                  <wp:posOffset>-243</wp:posOffset>
                </wp:positionV>
                <wp:extent cx="4375150" cy="6135046"/>
                <wp:effectExtent l="0" t="0" r="25400" b="18415"/>
                <wp:wrapNone/>
                <wp:docPr id="2021643481" name="Hình chữ nhật 1"/>
                <wp:cNvGraphicFramePr/>
                <a:graphic xmlns:a="http://schemas.openxmlformats.org/drawingml/2006/main">
                  <a:graphicData uri="http://schemas.microsoft.com/office/word/2010/wordprocessingShape">
                    <wps:wsp>
                      <wps:cNvSpPr/>
                      <wps:spPr>
                        <a:xfrm>
                          <a:off x="0" y="0"/>
                          <a:ext cx="4375150" cy="6135046"/>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3C94F45D" id="Hình chữ nhật 1" o:spid="_x0000_s1026" style="position:absolute;margin-left:-13.05pt;margin-top:0;width:344.5pt;height:483.05pt;z-index:251723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" filled="f" strokecolor="#0a121c [484]" strokeweight="2pt">
                <w10:wrap anchorx="margin"/>
              </v:rect>
            </w:pict>
          </mc:Fallback>
        </mc:AlternateContent>
      </w:r>
      <w:r>
        <w:rPr>
          <w:b/>
          <w:bCs/>
        </w:rPr>
        <w:t xml:space="preserve">THIS </w:t>
      </w:r>
      <w:r w:rsidRPr="006C04C7">
        <w:rPr>
          <w:b/>
          <w:bCs/>
        </w:rPr>
        <w:t>PROJECT</w:t>
      </w:r>
      <w:r w:rsidR="006319C3">
        <w:rPr>
          <w:b/>
          <w:bCs/>
        </w:rPr>
        <w:t xml:space="preserve"> WAS</w:t>
      </w:r>
      <w:r w:rsidRPr="006C04C7">
        <w:rPr>
          <w:b/>
          <w:bCs/>
        </w:rPr>
        <w:t xml:space="preserve"> COMPLETED AT</w:t>
      </w:r>
    </w:p>
    <w:p w:rsidR="00BD0CE5" w:rsidRPr="00D249C3" w:rsidRDefault="001552AA" w:rsidP="00BD0CE5">
      <w:pPr>
        <w:spacing w:line="340" w:lineRule="exact"/>
        <w:ind w:firstLine="0"/>
        <w:jc w:val="center"/>
        <w:rPr>
          <w:rFonts w:eastAsia="Times New Roman"/>
          <w:b/>
          <w:bCs/>
        </w:rPr>
      </w:pPr>
      <w:r>
        <w:rPr>
          <w:b/>
          <w:bCs/>
        </w:rPr>
        <w:t xml:space="preserve">   </w:t>
      </w:r>
      <w:r w:rsidR="00BD0CE5">
        <w:rPr>
          <w:b/>
          <w:bCs/>
        </w:rPr>
        <w:t>VIETNAM MILITARY MEDICAL UNIVERSITY</w:t>
      </w:r>
    </w:p>
    <w:p w:rsidR="008824D1" w:rsidRPr="00D00A43" w:rsidRDefault="008824D1" w:rsidP="004D0367">
      <w:pPr>
        <w:spacing w:line="340" w:lineRule="exact"/>
      </w:pPr>
    </w:p>
    <w:p w:rsidR="00FA1A29" w:rsidRPr="00D00A43" w:rsidRDefault="00FA1A29" w:rsidP="004D0367">
      <w:pPr>
        <w:spacing w:line="340" w:lineRule="exact"/>
      </w:pPr>
    </w:p>
    <w:p w:rsidR="00FA1A29" w:rsidRPr="00D00A43" w:rsidRDefault="00FA1A29" w:rsidP="004D0367">
      <w:pPr>
        <w:spacing w:line="340" w:lineRule="exact"/>
      </w:pPr>
    </w:p>
    <w:p w:rsidR="00FA1A29" w:rsidRPr="00D00A43" w:rsidRDefault="00FA1A29" w:rsidP="004D0367">
      <w:pPr>
        <w:spacing w:line="340" w:lineRule="exact"/>
      </w:pPr>
    </w:p>
    <w:p w:rsidR="00FA1A29" w:rsidRPr="00D00A43" w:rsidRDefault="00FA1A29" w:rsidP="004D0367">
      <w:pPr>
        <w:spacing w:line="340" w:lineRule="exact"/>
      </w:pPr>
    </w:p>
    <w:p w:rsidR="00BD0CE5" w:rsidRPr="00D00A43" w:rsidRDefault="00BD0CE5" w:rsidP="00BD0CE5">
      <w:pPr>
        <w:spacing w:line="340" w:lineRule="exact"/>
      </w:pPr>
      <w:r w:rsidRPr="00D00A43">
        <w:t xml:space="preserve">Scientific </w:t>
      </w:r>
      <w:r w:rsidRPr="00364E76">
        <w:t>supervisor</w:t>
      </w:r>
      <w:r>
        <w:t>s:</w:t>
      </w:r>
    </w:p>
    <w:p w:rsidR="00BD0CE5" w:rsidRPr="00DA1A8A" w:rsidRDefault="00D02DC4" w:rsidP="00BD0CE5">
      <w:pPr>
        <w:spacing w:line="340" w:lineRule="exact"/>
        <w:rPr>
          <w:b/>
          <w:bCs/>
          <w:lang w:val="fr-FR"/>
        </w:rPr>
      </w:pPr>
      <w:r w:rsidRPr="00D00A43">
        <w:rPr>
          <w:b/>
        </w:rPr>
        <w:tab/>
      </w:r>
      <w:r w:rsidR="00BD0CE5" w:rsidRPr="00250214">
        <w:rPr>
          <w:b/>
          <w:bCs/>
          <w:lang w:val="vi-VN"/>
        </w:rPr>
        <w:t xml:space="preserve">1. </w:t>
      </w:r>
      <w:proofErr w:type="spellStart"/>
      <w:r w:rsidR="006319C3">
        <w:rPr>
          <w:b/>
          <w:bCs/>
          <w:lang w:val="fr-FR"/>
        </w:rPr>
        <w:t>Assoc</w:t>
      </w:r>
      <w:proofErr w:type="spellEnd"/>
      <w:r w:rsidR="006319C3">
        <w:rPr>
          <w:b/>
          <w:bCs/>
          <w:lang w:val="fr-FR"/>
        </w:rPr>
        <w:t>.</w:t>
      </w:r>
      <w:r w:rsidR="00BD0CE5" w:rsidRPr="00DA1A8A">
        <w:rPr>
          <w:b/>
          <w:bCs/>
          <w:lang w:val="fr-FR"/>
        </w:rPr>
        <w:t xml:space="preserve"> Prof, </w:t>
      </w:r>
      <w:proofErr w:type="spellStart"/>
      <w:r w:rsidR="00BD0CE5" w:rsidRPr="00DA1A8A">
        <w:rPr>
          <w:b/>
          <w:bCs/>
          <w:lang w:val="fr-FR"/>
        </w:rPr>
        <w:t>Ph.D</w:t>
      </w:r>
      <w:proofErr w:type="spellEnd"/>
      <w:r w:rsidR="00BD0CE5" w:rsidRPr="00DA1A8A">
        <w:rPr>
          <w:b/>
          <w:bCs/>
          <w:lang w:val="fr-FR"/>
        </w:rPr>
        <w:t xml:space="preserve"> Le </w:t>
      </w:r>
      <w:proofErr w:type="spellStart"/>
      <w:r w:rsidR="00BD0CE5" w:rsidRPr="00DA1A8A">
        <w:rPr>
          <w:b/>
          <w:bCs/>
          <w:lang w:val="fr-FR"/>
        </w:rPr>
        <w:t>Thanh</w:t>
      </w:r>
      <w:proofErr w:type="spellEnd"/>
      <w:r w:rsidR="00BD0CE5" w:rsidRPr="00DA1A8A">
        <w:rPr>
          <w:b/>
          <w:bCs/>
          <w:lang w:val="fr-FR"/>
        </w:rPr>
        <w:t xml:space="preserve"> Son</w:t>
      </w:r>
    </w:p>
    <w:p w:rsidR="00BD0CE5" w:rsidRPr="00DA1A8A" w:rsidRDefault="00BD0CE5" w:rsidP="00BD0CE5">
      <w:pPr>
        <w:spacing w:line="340" w:lineRule="exact"/>
        <w:rPr>
          <w:lang w:val="fr-FR"/>
        </w:rPr>
      </w:pPr>
      <w:r w:rsidRPr="00DA1A8A">
        <w:rPr>
          <w:b/>
          <w:bCs/>
          <w:lang w:val="fr-FR"/>
        </w:rPr>
        <w:tab/>
      </w:r>
      <w:r w:rsidRPr="00250214">
        <w:rPr>
          <w:b/>
          <w:bCs/>
          <w:lang w:val="vi-VN"/>
        </w:rPr>
        <w:t>2.</w:t>
      </w:r>
      <w:r w:rsidRPr="00D00A43">
        <w:rPr>
          <w:lang w:val="vi-VN"/>
        </w:rPr>
        <w:t xml:space="preserve"> </w:t>
      </w:r>
      <w:proofErr w:type="spellStart"/>
      <w:r w:rsidR="006319C3">
        <w:rPr>
          <w:b/>
          <w:bCs/>
          <w:lang w:val="fr-FR"/>
        </w:rPr>
        <w:t>Assoc</w:t>
      </w:r>
      <w:proofErr w:type="spellEnd"/>
      <w:r w:rsidR="006319C3">
        <w:rPr>
          <w:b/>
          <w:bCs/>
          <w:lang w:val="fr-FR"/>
        </w:rPr>
        <w:t>.</w:t>
      </w:r>
      <w:r w:rsidRPr="00DA1A8A">
        <w:rPr>
          <w:b/>
          <w:bCs/>
          <w:lang w:val="fr-FR"/>
        </w:rPr>
        <w:t xml:space="preserve"> Prof, </w:t>
      </w:r>
      <w:proofErr w:type="spellStart"/>
      <w:r w:rsidRPr="00DA1A8A">
        <w:rPr>
          <w:b/>
          <w:bCs/>
          <w:lang w:val="fr-FR"/>
        </w:rPr>
        <w:t>Ph.D</w:t>
      </w:r>
      <w:proofErr w:type="spellEnd"/>
      <w:r w:rsidRPr="00DA1A8A">
        <w:rPr>
          <w:b/>
          <w:bCs/>
          <w:lang w:val="fr-FR"/>
        </w:rPr>
        <w:t xml:space="preserve"> </w:t>
      </w:r>
      <w:proofErr w:type="spellStart"/>
      <w:r w:rsidR="00246CA2">
        <w:rPr>
          <w:b/>
          <w:bCs/>
          <w:lang w:val="fr-FR"/>
        </w:rPr>
        <w:t>Bui</w:t>
      </w:r>
      <w:proofErr w:type="spellEnd"/>
      <w:r w:rsidR="00246CA2">
        <w:rPr>
          <w:b/>
          <w:bCs/>
          <w:lang w:val="fr-FR"/>
        </w:rPr>
        <w:t xml:space="preserve"> </w:t>
      </w:r>
      <w:proofErr w:type="spellStart"/>
      <w:r w:rsidR="00246CA2">
        <w:rPr>
          <w:b/>
          <w:bCs/>
          <w:lang w:val="fr-FR"/>
        </w:rPr>
        <w:t>Khac</w:t>
      </w:r>
      <w:proofErr w:type="spellEnd"/>
      <w:r w:rsidR="00246CA2">
        <w:rPr>
          <w:b/>
          <w:bCs/>
          <w:lang w:val="fr-FR"/>
        </w:rPr>
        <w:t xml:space="preserve"> </w:t>
      </w:r>
      <w:proofErr w:type="spellStart"/>
      <w:r w:rsidR="00246CA2">
        <w:rPr>
          <w:b/>
          <w:bCs/>
          <w:lang w:val="fr-FR"/>
        </w:rPr>
        <w:t>Cuong</w:t>
      </w:r>
      <w:proofErr w:type="spellEnd"/>
    </w:p>
    <w:p w:rsidR="00347A37" w:rsidRPr="00130EAF" w:rsidRDefault="00347A37" w:rsidP="00BD0CE5">
      <w:pPr>
        <w:spacing w:line="340" w:lineRule="exact"/>
      </w:pPr>
    </w:p>
    <w:p w:rsidR="00FA1A29" w:rsidRPr="00130EAF" w:rsidRDefault="00FA1A29" w:rsidP="004D0367">
      <w:pPr>
        <w:spacing w:line="340" w:lineRule="exact"/>
        <w:ind w:firstLine="0"/>
      </w:pPr>
    </w:p>
    <w:p w:rsidR="00B125E5" w:rsidRPr="00060506" w:rsidRDefault="00B125E5" w:rsidP="00B125E5">
      <w:pPr>
        <w:spacing w:line="340" w:lineRule="exact"/>
        <w:rPr>
          <w:lang w:val="fr-FR"/>
        </w:rPr>
      </w:pPr>
      <w:proofErr w:type="spellStart"/>
      <w:r>
        <w:rPr>
          <w:lang w:val="fr-FR"/>
        </w:rPr>
        <w:t>Review</w:t>
      </w:r>
      <w:proofErr w:type="spellEnd"/>
      <w:r w:rsidRPr="00DA1A8A">
        <w:rPr>
          <w:lang w:val="fr-FR"/>
        </w:rPr>
        <w:t xml:space="preserve"> 1: </w:t>
      </w:r>
      <w:r w:rsidRPr="00060506">
        <w:rPr>
          <w:b/>
          <w:lang w:val="fr-FR"/>
        </w:rPr>
        <w:t xml:space="preserve">Prof, </w:t>
      </w:r>
      <w:proofErr w:type="spellStart"/>
      <w:r w:rsidRPr="00060506">
        <w:rPr>
          <w:b/>
          <w:lang w:val="fr-FR"/>
        </w:rPr>
        <w:t>Ph.D</w:t>
      </w:r>
      <w:proofErr w:type="spellEnd"/>
      <w:r w:rsidRPr="00060506">
        <w:rPr>
          <w:b/>
          <w:lang w:val="fr-FR"/>
        </w:rPr>
        <w:t xml:space="preserve"> </w:t>
      </w:r>
      <w:r>
        <w:rPr>
          <w:b/>
          <w:lang w:val="fr-FR"/>
        </w:rPr>
        <w:t xml:space="preserve">Nguyen Van </w:t>
      </w:r>
      <w:proofErr w:type="spellStart"/>
      <w:r>
        <w:rPr>
          <w:b/>
          <w:lang w:val="fr-FR"/>
        </w:rPr>
        <w:t>Khanh</w:t>
      </w:r>
      <w:proofErr w:type="spellEnd"/>
    </w:p>
    <w:p w:rsidR="00B125E5" w:rsidRDefault="00B125E5" w:rsidP="00B125E5">
      <w:pPr>
        <w:spacing w:line="340" w:lineRule="exact"/>
        <w:rPr>
          <w:b/>
          <w:lang w:val="fr-FR"/>
        </w:rPr>
      </w:pPr>
      <w:proofErr w:type="spellStart"/>
      <w:r>
        <w:rPr>
          <w:lang w:val="fr-FR"/>
        </w:rPr>
        <w:t>Review</w:t>
      </w:r>
      <w:proofErr w:type="spellEnd"/>
      <w:r w:rsidRPr="00060506">
        <w:rPr>
          <w:lang w:val="fr-FR"/>
        </w:rPr>
        <w:t xml:space="preserve"> 2: </w:t>
      </w:r>
      <w:proofErr w:type="spellStart"/>
      <w:r w:rsidRPr="00060506">
        <w:rPr>
          <w:b/>
          <w:lang w:val="fr-FR"/>
        </w:rPr>
        <w:t>Ph.D</w:t>
      </w:r>
      <w:proofErr w:type="spellEnd"/>
      <w:r w:rsidRPr="00060506">
        <w:rPr>
          <w:b/>
          <w:lang w:val="fr-FR"/>
        </w:rPr>
        <w:t xml:space="preserve"> </w:t>
      </w:r>
      <w:r>
        <w:rPr>
          <w:b/>
          <w:lang w:val="fr-FR"/>
        </w:rPr>
        <w:t>Pham Gia Anh</w:t>
      </w:r>
    </w:p>
    <w:p w:rsidR="00B125E5" w:rsidRDefault="00B125E5" w:rsidP="00B125E5">
      <w:pPr>
        <w:spacing w:line="340" w:lineRule="exact"/>
        <w:rPr>
          <w:b/>
          <w:lang w:val="fr-FR"/>
        </w:rPr>
      </w:pPr>
      <w:proofErr w:type="spellStart"/>
      <w:r>
        <w:rPr>
          <w:lang w:val="fr-FR"/>
        </w:rPr>
        <w:t>Review</w:t>
      </w:r>
      <w:proofErr w:type="spellEnd"/>
      <w:r>
        <w:rPr>
          <w:lang w:val="fr-FR"/>
        </w:rPr>
        <w:t xml:space="preserve"> </w:t>
      </w:r>
      <w:r w:rsidRPr="00060506">
        <w:rPr>
          <w:lang w:val="fr-FR"/>
        </w:rPr>
        <w:t xml:space="preserve">: </w:t>
      </w:r>
      <w:proofErr w:type="spellStart"/>
      <w:r>
        <w:rPr>
          <w:b/>
          <w:bCs/>
          <w:lang w:val="fr-FR"/>
        </w:rPr>
        <w:t>Assoc</w:t>
      </w:r>
      <w:proofErr w:type="spellEnd"/>
      <w:r>
        <w:rPr>
          <w:b/>
          <w:bCs/>
          <w:lang w:val="fr-FR"/>
        </w:rPr>
        <w:t>.</w:t>
      </w:r>
      <w:r w:rsidRPr="00DA1A8A">
        <w:rPr>
          <w:b/>
          <w:bCs/>
          <w:lang w:val="fr-FR"/>
        </w:rPr>
        <w:t xml:space="preserve"> Prof, </w:t>
      </w:r>
      <w:proofErr w:type="spellStart"/>
      <w:r w:rsidRPr="00DA1A8A">
        <w:rPr>
          <w:b/>
          <w:bCs/>
          <w:lang w:val="fr-FR"/>
        </w:rPr>
        <w:t>Ph.D</w:t>
      </w:r>
      <w:proofErr w:type="spellEnd"/>
      <w:r w:rsidRPr="00DA1A8A">
        <w:rPr>
          <w:b/>
          <w:bCs/>
          <w:lang w:val="fr-FR"/>
        </w:rPr>
        <w:t xml:space="preserve"> </w:t>
      </w:r>
      <w:proofErr w:type="spellStart"/>
      <w:r>
        <w:rPr>
          <w:b/>
          <w:bCs/>
          <w:lang w:val="fr-FR"/>
        </w:rPr>
        <w:t>Tran</w:t>
      </w:r>
      <w:proofErr w:type="spellEnd"/>
      <w:r>
        <w:rPr>
          <w:b/>
          <w:bCs/>
          <w:lang w:val="fr-FR"/>
        </w:rPr>
        <w:t xml:space="preserve"> </w:t>
      </w:r>
      <w:proofErr w:type="spellStart"/>
      <w:r>
        <w:rPr>
          <w:b/>
          <w:bCs/>
          <w:lang w:val="fr-FR"/>
        </w:rPr>
        <w:t>Ngoc</w:t>
      </w:r>
      <w:proofErr w:type="spellEnd"/>
      <w:r>
        <w:rPr>
          <w:b/>
          <w:bCs/>
          <w:lang w:val="fr-FR"/>
        </w:rPr>
        <w:t xml:space="preserve"> Dung</w:t>
      </w:r>
    </w:p>
    <w:p w:rsidR="00FA1A29" w:rsidRPr="00130EAF" w:rsidRDefault="00FA1A29" w:rsidP="004D0367">
      <w:pPr>
        <w:spacing w:line="340" w:lineRule="exact"/>
      </w:pPr>
    </w:p>
    <w:p w:rsidR="00BD0CE5" w:rsidRPr="00364E76" w:rsidRDefault="00BD0CE5" w:rsidP="00BD0CE5">
      <w:pPr>
        <w:spacing w:line="340" w:lineRule="exact"/>
        <w:ind w:firstLine="0"/>
        <w:jc w:val="center"/>
      </w:pPr>
      <w:r>
        <w:t>The</w:t>
      </w:r>
      <w:r w:rsidRPr="00364E76">
        <w:t xml:space="preserve"> thesis is defended at the University-level Thesis Grading Council at Vietnam Military </w:t>
      </w:r>
      <w:r>
        <w:t>Medical University on    …………….</w:t>
      </w:r>
      <w:r w:rsidRPr="00364E76">
        <w:t xml:space="preserve">     in 2025</w:t>
      </w:r>
    </w:p>
    <w:p w:rsidR="006C04C7" w:rsidRPr="00130EAF" w:rsidRDefault="006C04C7" w:rsidP="004D0367">
      <w:pPr>
        <w:spacing w:line="340" w:lineRule="exact"/>
      </w:pPr>
    </w:p>
    <w:p w:rsidR="006C04C7" w:rsidRDefault="006C04C7" w:rsidP="00501B24">
      <w:pPr>
        <w:spacing w:line="340" w:lineRule="exact"/>
        <w:ind w:firstLine="0"/>
      </w:pPr>
    </w:p>
    <w:p w:rsidR="00501B24" w:rsidRDefault="00501B24" w:rsidP="00501B24">
      <w:pPr>
        <w:spacing w:line="340" w:lineRule="exact"/>
        <w:ind w:firstLine="0"/>
      </w:pPr>
    </w:p>
    <w:p w:rsidR="00A75F0A" w:rsidRDefault="00A75F0A" w:rsidP="00501B24">
      <w:pPr>
        <w:spacing w:line="340" w:lineRule="exact"/>
        <w:ind w:firstLine="0"/>
      </w:pPr>
    </w:p>
    <w:p w:rsidR="00A75F0A" w:rsidRPr="00130EAF" w:rsidRDefault="00A75F0A" w:rsidP="00501B24">
      <w:pPr>
        <w:spacing w:line="340" w:lineRule="exact"/>
        <w:ind w:firstLine="0"/>
      </w:pPr>
    </w:p>
    <w:bookmarkEnd w:id="1"/>
    <w:p w:rsidR="00BD0CE5" w:rsidRPr="00364E76" w:rsidRDefault="00BD0CE5" w:rsidP="00BD0CE5">
      <w:pPr>
        <w:spacing w:line="340" w:lineRule="exact"/>
      </w:pPr>
      <w:r w:rsidRPr="00364E76">
        <w:t>The thesis can be found at:</w:t>
      </w:r>
    </w:p>
    <w:p w:rsidR="00BD0CE5" w:rsidRPr="00364E76" w:rsidRDefault="00BD0CE5" w:rsidP="00BD0CE5">
      <w:pPr>
        <w:spacing w:line="340" w:lineRule="exact"/>
        <w:rPr>
          <w:b/>
        </w:rPr>
      </w:pPr>
      <w:r w:rsidRPr="00364E76">
        <w:tab/>
      </w:r>
      <w:r w:rsidRPr="00364E76">
        <w:rPr>
          <w:b/>
        </w:rPr>
        <w:t>1. National Library of Vietnam</w:t>
      </w:r>
    </w:p>
    <w:p w:rsidR="00BD0CE5" w:rsidRPr="00364E76" w:rsidRDefault="00BD0CE5" w:rsidP="00BD0CE5">
      <w:pPr>
        <w:spacing w:line="340" w:lineRule="exact"/>
        <w:rPr>
          <w:b/>
        </w:rPr>
      </w:pPr>
      <w:r w:rsidRPr="00364E76">
        <w:rPr>
          <w:b/>
        </w:rPr>
        <w:tab/>
        <w:t>2. Vietnam Military Medical University Library</w:t>
      </w:r>
    </w:p>
    <w:p w:rsidR="00377633" w:rsidRDefault="00377633">
      <w:pPr>
        <w:spacing w:after="200"/>
        <w:ind w:firstLine="0"/>
        <w:jc w:val="left"/>
        <w:rPr>
          <w:lang w:val="vi-VN"/>
        </w:rPr>
        <w:sectPr w:rsidR="00377633" w:rsidSect="00272AD9">
          <w:headerReference w:type="default" r:id="rId13"/>
          <w:pgSz w:w="8392" w:h="11907" w:code="11"/>
          <w:pgMar w:top="1134" w:right="1134" w:bottom="1134" w:left="1134" w:header="567" w:footer="567" w:gutter="0"/>
          <w:pgNumType w:start="1"/>
          <w:cols w:space="720"/>
          <w:docGrid w:linePitch="360"/>
        </w:sectPr>
      </w:pPr>
    </w:p>
    <w:p w:rsidR="00680D16" w:rsidRPr="0039265F" w:rsidRDefault="00680D16" w:rsidP="00680D16">
      <w:pPr>
        <w:ind w:firstLine="0"/>
        <w:jc w:val="center"/>
        <w:rPr>
          <w:rFonts w:eastAsia="Times New Roman"/>
          <w:b/>
          <w:color w:val="000000" w:themeColor="text1"/>
        </w:rPr>
      </w:pPr>
      <w:r w:rsidRPr="00364E76">
        <w:rPr>
          <w:rFonts w:eastAsia="Times New Roman"/>
          <w:b/>
          <w:color w:val="000000" w:themeColor="text1"/>
        </w:rPr>
        <w:lastRenderedPageBreak/>
        <w:t>INTRODUCTION</w:t>
      </w:r>
    </w:p>
    <w:p w:rsidR="00595E02" w:rsidRPr="00595E02" w:rsidRDefault="00463BE5" w:rsidP="00595E02">
      <w:pPr>
        <w:spacing w:line="340" w:lineRule="exact"/>
        <w:rPr>
          <w:lang w:val="vi-VN"/>
        </w:rPr>
      </w:pPr>
      <w:r w:rsidRPr="00463BE5">
        <w:t xml:space="preserve">Gastric cancer is one of the most common malignancies and remains a significant health burden in Vietnam. </w:t>
      </w:r>
      <w:r>
        <w:t>Curative</w:t>
      </w:r>
      <w:r w:rsidRPr="00463BE5">
        <w:t xml:space="preserve"> </w:t>
      </w:r>
      <w:proofErr w:type="spellStart"/>
      <w:r w:rsidRPr="00463BE5">
        <w:t>gastrectomy</w:t>
      </w:r>
      <w:proofErr w:type="spellEnd"/>
      <w:r w:rsidRPr="00463BE5">
        <w:t xml:space="preserve"> is the mainstay of treatment; however, in patients with advanced disease, postoperative recurrence and mortality rates remain high. This underscores the need to further elucidate the molecular mechanisms influencing disease progression and prognosis</w:t>
      </w:r>
      <w:r w:rsidR="00595E02" w:rsidRPr="00595E02">
        <w:rPr>
          <w:lang w:val="vi-VN"/>
        </w:rPr>
        <w:t xml:space="preserve">. </w:t>
      </w:r>
    </w:p>
    <w:p w:rsidR="00595E02" w:rsidRPr="00595E02" w:rsidRDefault="00463BE5" w:rsidP="00595E02">
      <w:pPr>
        <w:spacing w:line="340" w:lineRule="exact"/>
        <w:rPr>
          <w:lang w:val="vi-VN"/>
        </w:rPr>
      </w:pPr>
      <w:proofErr w:type="spellStart"/>
      <w:r>
        <w:t>Adiponectin</w:t>
      </w:r>
      <w:proofErr w:type="spellEnd"/>
      <w:r>
        <w:t xml:space="preserve">, AMPK, and STAT3 play key roles in metabolic regulation and cellular signaling. </w:t>
      </w:r>
      <w:proofErr w:type="spellStart"/>
      <w:r>
        <w:t>Adiponectin</w:t>
      </w:r>
      <w:proofErr w:type="spellEnd"/>
      <w:r>
        <w:t>, secreted by white adipose tissue, exerts anti-inflammatory and antitumor effects partly through activation of AMPK and its phosphorylated form, p-AMPKα, which suppresses cell proliferation. Conversely, phosphorylated STAT3 (p-STAT3) promotes tumor growth, invasion, and metastasis</w:t>
      </w:r>
      <w:r w:rsidR="00595E02" w:rsidRPr="00595E02">
        <w:rPr>
          <w:lang w:val="vi-VN"/>
        </w:rPr>
        <w:t>.</w:t>
      </w:r>
    </w:p>
    <w:p w:rsidR="00595E02" w:rsidRPr="00595E02" w:rsidRDefault="00463BE5" w:rsidP="00595E02">
      <w:pPr>
        <w:spacing w:line="340" w:lineRule="exact"/>
        <w:rPr>
          <w:lang w:val="vi-VN"/>
        </w:rPr>
      </w:pPr>
      <w:r>
        <w:t xml:space="preserve">Reduced levels of </w:t>
      </w:r>
      <w:proofErr w:type="spellStart"/>
      <w:r>
        <w:t>adiponectin</w:t>
      </w:r>
      <w:proofErr w:type="spellEnd"/>
      <w:r>
        <w:t xml:space="preserve"> and p-AMPKα have been reported to correlate with advanced disease stage and poor prognosis, whereas increased expression of p-STAT3 is associated with unfavorable outcomes in several cancers, including colorectal, prostate, and lung cancer. However, in gastric cancer — particularly among patients undergoing radical </w:t>
      </w:r>
      <w:proofErr w:type="spellStart"/>
      <w:r>
        <w:t>gastrectomy</w:t>
      </w:r>
      <w:proofErr w:type="spellEnd"/>
      <w:r>
        <w:t xml:space="preserve"> — evidence regarding the interrelationship between </w:t>
      </w:r>
      <w:proofErr w:type="spellStart"/>
      <w:r>
        <w:t>adiponectin</w:t>
      </w:r>
      <w:proofErr w:type="spellEnd"/>
      <w:r>
        <w:t>, p-AMPKα, and p-STAT3 remains limited and inconsistent. Based on these considerations, this study was conducted with the following two objectives</w:t>
      </w:r>
      <w:r w:rsidR="00595E02" w:rsidRPr="00595E02">
        <w:rPr>
          <w:lang w:val="vi-VN"/>
        </w:rPr>
        <w:t>:</w:t>
      </w:r>
    </w:p>
    <w:p w:rsidR="009A3A36" w:rsidRPr="00411EA1" w:rsidRDefault="009A3A36" w:rsidP="00595E02">
      <w:pPr>
        <w:spacing w:line="340" w:lineRule="exact"/>
        <w:ind w:firstLine="0"/>
        <w:rPr>
          <w:lang w:val="vi-VN"/>
        </w:rPr>
      </w:pPr>
      <w:r w:rsidRPr="006061B2">
        <w:rPr>
          <w:rFonts w:eastAsia="Times New Roman"/>
          <w:b/>
          <w:lang w:val="it-IT"/>
        </w:rPr>
        <w:t xml:space="preserve">1. </w:t>
      </w:r>
      <w:r w:rsidR="007870F7">
        <w:rPr>
          <w:rFonts w:eastAsia="Times New Roman"/>
          <w:b/>
          <w:lang w:val="it-IT"/>
        </w:rPr>
        <w:t>OBJECTIVES OF THE THESIS</w:t>
      </w:r>
    </w:p>
    <w:p w:rsidR="00503F32" w:rsidRPr="00C61923" w:rsidRDefault="002B1116" w:rsidP="00CF1564">
      <w:pPr>
        <w:spacing w:line="340" w:lineRule="exact"/>
        <w:ind w:firstLine="0"/>
        <w:rPr>
          <w:i/>
        </w:rPr>
      </w:pPr>
      <w:r>
        <w:rPr>
          <w:i/>
          <w:iCs/>
          <w:spacing w:val="-2"/>
          <w:lang w:val="vi-VN"/>
        </w:rPr>
        <w:t xml:space="preserve">1.1. </w:t>
      </w:r>
      <w:r w:rsidR="00680D16" w:rsidRPr="00680D16">
        <w:rPr>
          <w:i/>
        </w:rPr>
        <w:t xml:space="preserve">To determine the expression of plasma </w:t>
      </w:r>
      <w:proofErr w:type="spellStart"/>
      <w:r w:rsidR="00680D16" w:rsidRPr="00680D16">
        <w:rPr>
          <w:i/>
        </w:rPr>
        <w:t>adiponectin</w:t>
      </w:r>
      <w:proofErr w:type="spellEnd"/>
      <w:r w:rsidR="00680D16" w:rsidRPr="00680D16">
        <w:rPr>
          <w:i/>
        </w:rPr>
        <w:t>, p-AMPKα, and p-STAT3 in tissues of patients with gastric adenocarcinoma</w:t>
      </w:r>
      <w:r w:rsidR="00503F32" w:rsidRPr="00C61923">
        <w:rPr>
          <w:i/>
        </w:rPr>
        <w:t>.</w:t>
      </w:r>
    </w:p>
    <w:p w:rsidR="00503F32" w:rsidRDefault="00595E02" w:rsidP="00595E02">
      <w:pPr>
        <w:spacing w:line="340" w:lineRule="exact"/>
        <w:ind w:firstLine="0"/>
        <w:rPr>
          <w:i/>
        </w:rPr>
      </w:pPr>
      <w:r>
        <w:rPr>
          <w:i/>
        </w:rPr>
        <w:t xml:space="preserve">1.2. </w:t>
      </w:r>
      <w:r w:rsidR="00680D16" w:rsidRPr="00680D16">
        <w:rPr>
          <w:i/>
        </w:rPr>
        <w:t xml:space="preserve">To evaluate the relationships between plasma </w:t>
      </w:r>
      <w:proofErr w:type="spellStart"/>
      <w:r w:rsidR="00680D16" w:rsidRPr="00680D16">
        <w:rPr>
          <w:i/>
        </w:rPr>
        <w:t>adiponectin</w:t>
      </w:r>
      <w:proofErr w:type="spellEnd"/>
      <w:r w:rsidR="00680D16" w:rsidRPr="00680D16">
        <w:rPr>
          <w:i/>
        </w:rPr>
        <w:t xml:space="preserve">, p-AMPKα, and p-STAT3 in tissues with certain clinical, </w:t>
      </w:r>
      <w:proofErr w:type="spellStart"/>
      <w:r w:rsidR="00680D16" w:rsidRPr="00680D16">
        <w:rPr>
          <w:i/>
        </w:rPr>
        <w:t>paraclinical</w:t>
      </w:r>
      <w:proofErr w:type="spellEnd"/>
      <w:r w:rsidR="00680D16" w:rsidRPr="00680D16">
        <w:rPr>
          <w:i/>
        </w:rPr>
        <w:t xml:space="preserve"> characteristics and surgical outcomes in the studied patient group</w:t>
      </w:r>
      <w:r w:rsidR="00503F32" w:rsidRPr="00C61923">
        <w:rPr>
          <w:i/>
        </w:rPr>
        <w:t>.</w:t>
      </w:r>
    </w:p>
    <w:p w:rsidR="00270DC4" w:rsidRPr="009A3A36" w:rsidRDefault="00250214" w:rsidP="00CF1564">
      <w:pPr>
        <w:spacing w:line="340" w:lineRule="exact"/>
        <w:ind w:firstLine="0"/>
        <w:rPr>
          <w:rFonts w:eastAsia="Times New Roman"/>
          <w:b/>
          <w:bCs/>
          <w:color w:val="000000" w:themeColor="text1"/>
          <w:lang w:val="vi-VN"/>
        </w:rPr>
      </w:pPr>
      <w:r w:rsidRPr="009A3A36">
        <w:rPr>
          <w:b/>
          <w:bCs/>
          <w:lang w:val="vi-VN"/>
        </w:rPr>
        <w:lastRenderedPageBreak/>
        <w:t xml:space="preserve">2. </w:t>
      </w:r>
      <w:r w:rsidR="00D22B36" w:rsidRPr="00D22B36">
        <w:rPr>
          <w:b/>
          <w:bCs/>
        </w:rPr>
        <w:t xml:space="preserve">NEW CONTRIBUTIONS OF THE </w:t>
      </w:r>
      <w:r w:rsidR="007870F7">
        <w:rPr>
          <w:b/>
          <w:bCs/>
        </w:rPr>
        <w:t>THESIS</w:t>
      </w:r>
    </w:p>
    <w:p w:rsidR="00D22B36" w:rsidRDefault="007870F7" w:rsidP="00CF1564">
      <w:pPr>
        <w:autoSpaceDE w:val="0"/>
        <w:autoSpaceDN w:val="0"/>
        <w:adjustRightInd w:val="0"/>
        <w:spacing w:line="340" w:lineRule="exact"/>
        <w:ind w:left="142" w:firstLine="578"/>
      </w:pPr>
      <w:r>
        <w:t>The thesis</w:t>
      </w:r>
      <w:r w:rsidR="00D22B36">
        <w:t xml:space="preserve"> is the first study in Vietnam and worldwide to investigate the combined roles of </w:t>
      </w:r>
      <w:proofErr w:type="spellStart"/>
      <w:r w:rsidR="00D22B36">
        <w:t>Adiponectin</w:t>
      </w:r>
      <w:proofErr w:type="spellEnd"/>
      <w:r w:rsidR="00D22B36">
        <w:t xml:space="preserve">, p-AMPKα, and p-STAT3 in gastric adenocarcinoma, clarifying their prognostic significance after curative </w:t>
      </w:r>
      <w:proofErr w:type="spellStart"/>
      <w:r w:rsidR="00D22B36">
        <w:t>gastrectomy</w:t>
      </w:r>
      <w:proofErr w:type="spellEnd"/>
      <w:r w:rsidR="00D22B36">
        <w:t xml:space="preserve"> and providing new evidence for diagnosis and individualized postoperative management.</w:t>
      </w:r>
    </w:p>
    <w:p w:rsidR="00D22B36" w:rsidRDefault="00D22B36" w:rsidP="00CF1564">
      <w:pPr>
        <w:autoSpaceDE w:val="0"/>
        <w:autoSpaceDN w:val="0"/>
        <w:adjustRightInd w:val="0"/>
        <w:spacing w:line="340" w:lineRule="exact"/>
        <w:ind w:left="142" w:firstLine="578"/>
      </w:pPr>
      <w:r>
        <w:t xml:space="preserve">Among 68 gastric cancer patients, most tumors were in the lower third (64.71%), distal subtotal </w:t>
      </w:r>
      <w:proofErr w:type="spellStart"/>
      <w:r>
        <w:t>gastrectomy</w:t>
      </w:r>
      <w:proofErr w:type="spellEnd"/>
      <w:r>
        <w:t xml:space="preserve"> (70.59%) with D2 lymphadenectomy (92.65%) and Roux-en-Y reconstruction (80.88%). Complication and morbidity rates were low (2.94% and 5.88%) with no perioperative deaths. After 20 months, the OS was 18.40 ± 0.44 months and the overall survival rate </w:t>
      </w:r>
      <w:r w:rsidR="007870F7">
        <w:t xml:space="preserve">was </w:t>
      </w:r>
      <w:r>
        <w:t>72.06%, confirming the safety and effectiveness of radical surgery.</w:t>
      </w:r>
    </w:p>
    <w:p w:rsidR="007079EC" w:rsidRPr="001D226D" w:rsidRDefault="00D22B36" w:rsidP="00CF1564">
      <w:pPr>
        <w:autoSpaceDE w:val="0"/>
        <w:autoSpaceDN w:val="0"/>
        <w:adjustRightInd w:val="0"/>
        <w:spacing w:line="340" w:lineRule="exact"/>
        <w:ind w:left="142" w:firstLine="578"/>
        <w:rPr>
          <w:lang w:val="vi-VN"/>
        </w:rPr>
      </w:pPr>
      <w:r>
        <w:t xml:space="preserve">An increase in plasma </w:t>
      </w:r>
      <w:proofErr w:type="spellStart"/>
      <w:r>
        <w:t>adiponectin</w:t>
      </w:r>
      <w:proofErr w:type="spellEnd"/>
      <w:r>
        <w:t xml:space="preserve"> level at postoperative day 1 was associated with higher mortality risk (HR = 1.208</w:t>
      </w:r>
      <w:r w:rsidR="008B2C34">
        <w:t>,</w:t>
      </w:r>
      <w:r>
        <w:t xml:space="preserve"> p = 0.005). Positive p-AMPKα expression reflected better nutritional status. Patients with p-STAT3 positivity had significantly poorer postoperative survival, with HR = 17.701, p = 0.012</w:t>
      </w:r>
      <w:r w:rsidR="00595E02" w:rsidRPr="00D22B36">
        <w:rPr>
          <w:bCs/>
        </w:rPr>
        <w:t>.</w:t>
      </w:r>
    </w:p>
    <w:p w:rsidR="00250214" w:rsidRPr="003C6763" w:rsidRDefault="00250214" w:rsidP="00CF1564">
      <w:pPr>
        <w:pStyle w:val="Title"/>
        <w:ind w:firstLine="0"/>
        <w:jc w:val="both"/>
        <w:rPr>
          <w:lang w:val="it-IT"/>
        </w:rPr>
      </w:pPr>
      <w:r w:rsidRPr="003C6763">
        <w:rPr>
          <w:lang w:val="it-IT"/>
        </w:rPr>
        <w:t xml:space="preserve">3. </w:t>
      </w:r>
      <w:r w:rsidR="00D22B36">
        <w:rPr>
          <w:lang w:val="it-IT"/>
        </w:rPr>
        <w:t>S</w:t>
      </w:r>
      <w:r w:rsidR="00D22B36">
        <w:t>TRUCTURE OF THE DISSERTATION</w:t>
      </w:r>
    </w:p>
    <w:p w:rsidR="003C6763" w:rsidRPr="007D7827" w:rsidRDefault="007276D9" w:rsidP="00CF1564">
      <w:pPr>
        <w:spacing w:line="340" w:lineRule="exact"/>
        <w:rPr>
          <w:lang w:val="it-IT"/>
        </w:rPr>
      </w:pPr>
      <w:r>
        <w:t>The dissertation comprises 125 pages, including: introduction – 2 pages, literature review – 33 pages, subjects and methods – 22 pages, research results – 34 pages, discussion – 30 pages, conclusion – 2 pages, recommendations – 1 page, and list of publications – 1 page.</w:t>
      </w:r>
      <w:r>
        <w:br/>
        <w:t>It contains 30 tables, 10 figures, 25 charts, and 1 diagram.</w:t>
      </w:r>
      <w:r>
        <w:br/>
        <w:t>A total of 155 references were cited, including 12 in Vietnamese and 143 in English; among them, 57 references (36.8%) were published within the last five years</w:t>
      </w:r>
      <w:r w:rsidR="00D22B36">
        <w:t xml:space="preserve">. </w:t>
      </w:r>
    </w:p>
    <w:p w:rsidR="00595E02" w:rsidRDefault="00595E02">
      <w:pPr>
        <w:spacing w:after="200"/>
        <w:ind w:firstLine="0"/>
        <w:jc w:val="left"/>
        <w:rPr>
          <w:lang w:val="it-IT"/>
        </w:rPr>
      </w:pPr>
      <w:r>
        <w:rPr>
          <w:lang w:val="it-IT"/>
        </w:rPr>
        <w:br w:type="page"/>
      </w:r>
    </w:p>
    <w:p w:rsidR="00820108" w:rsidRPr="008252B1" w:rsidRDefault="007944B7" w:rsidP="00F645BA">
      <w:pPr>
        <w:pStyle w:val="Heading1"/>
        <w:numPr>
          <w:ilvl w:val="0"/>
          <w:numId w:val="0"/>
        </w:numPr>
        <w:rPr>
          <w:lang w:val="it-IT"/>
        </w:rPr>
      </w:pPr>
      <w:r>
        <w:lastRenderedPageBreak/>
        <w:t>Chapter 1. LITERATURE REVIEW</w:t>
      </w:r>
    </w:p>
    <w:p w:rsidR="00F7699B" w:rsidRPr="00C61923" w:rsidRDefault="007944B7" w:rsidP="00F645BA">
      <w:pPr>
        <w:pStyle w:val="Heading2"/>
        <w:keepNext w:val="0"/>
        <w:numPr>
          <w:ilvl w:val="1"/>
          <w:numId w:val="9"/>
        </w:numPr>
        <w:ind w:left="0"/>
      </w:pPr>
      <w:bookmarkStart w:id="2" w:name="_Toc174971236"/>
      <w:bookmarkStart w:id="3" w:name="_Toc174971365"/>
      <w:bookmarkStart w:id="4" w:name="_Toc210565462"/>
      <w:r>
        <w:t>Current status of diagnosis and treatment of gastric cancer</w:t>
      </w:r>
      <w:bookmarkEnd w:id="2"/>
      <w:bookmarkEnd w:id="3"/>
      <w:bookmarkEnd w:id="4"/>
    </w:p>
    <w:p w:rsidR="00F7699B" w:rsidRDefault="007944B7" w:rsidP="00F645BA">
      <w:pPr>
        <w:pStyle w:val="Heading3"/>
        <w:keepNext w:val="0"/>
        <w:numPr>
          <w:ilvl w:val="2"/>
          <w:numId w:val="9"/>
        </w:numPr>
      </w:pPr>
      <w:bookmarkStart w:id="5" w:name="_Toc174971366"/>
      <w:bookmarkStart w:id="6" w:name="_Toc210565463"/>
      <w:r>
        <w:t xml:space="preserve">Epidemiology of gastric cancer </w:t>
      </w:r>
      <w:bookmarkEnd w:id="5"/>
      <w:bookmarkEnd w:id="6"/>
    </w:p>
    <w:p w:rsidR="007944B7" w:rsidRDefault="007944B7" w:rsidP="00F645BA">
      <w:pPr>
        <w:spacing w:line="340" w:lineRule="exact"/>
        <w:ind w:firstLine="0"/>
      </w:pPr>
      <w:r>
        <w:t>The incidence is higher in men, with an average age of 68 years</w:t>
      </w:r>
    </w:p>
    <w:p w:rsidR="00F7699B" w:rsidRPr="00C61923" w:rsidRDefault="007944B7" w:rsidP="00F645BA">
      <w:pPr>
        <w:pStyle w:val="Heading3"/>
        <w:keepNext w:val="0"/>
        <w:numPr>
          <w:ilvl w:val="2"/>
          <w:numId w:val="9"/>
        </w:numPr>
      </w:pPr>
      <w:bookmarkStart w:id="7" w:name="_Toc174971367"/>
      <w:bookmarkStart w:id="8" w:name="_Toc210565464"/>
      <w:bookmarkStart w:id="9" w:name="_Toc176459789"/>
      <w:bookmarkStart w:id="10" w:name="_Toc177210183"/>
      <w:bookmarkStart w:id="11" w:name="_Toc181649357"/>
      <w:r>
        <w:t>Pathogenesis of gastric cancer</w:t>
      </w:r>
      <w:bookmarkEnd w:id="7"/>
      <w:bookmarkEnd w:id="8"/>
    </w:p>
    <w:p w:rsidR="00F7699B" w:rsidRPr="00F645BA" w:rsidRDefault="007944B7" w:rsidP="00F645BA">
      <w:pPr>
        <w:spacing w:line="340" w:lineRule="exact"/>
        <w:ind w:firstLine="0"/>
      </w:pPr>
      <w:r>
        <w:t xml:space="preserve">Genetic factors and gene mutations, the role of </w:t>
      </w:r>
      <w:r>
        <w:rPr>
          <w:rStyle w:val="Emphasis"/>
        </w:rPr>
        <w:t>Helicobacter pylori</w:t>
      </w:r>
      <w:r>
        <w:t xml:space="preserve"> infection, metabolic disorders, and abnormalities in intracellular signaling pathways</w:t>
      </w:r>
    </w:p>
    <w:p w:rsidR="00F7699B" w:rsidRPr="00C61923" w:rsidRDefault="007944B7" w:rsidP="00F645BA">
      <w:pPr>
        <w:pStyle w:val="Heading3"/>
        <w:keepNext w:val="0"/>
        <w:numPr>
          <w:ilvl w:val="2"/>
          <w:numId w:val="9"/>
        </w:numPr>
      </w:pPr>
      <w:bookmarkStart w:id="12" w:name="_Toc174971368"/>
      <w:bookmarkStart w:id="13" w:name="_Toc210565465"/>
      <w:bookmarkStart w:id="14" w:name="_Toc181701298"/>
      <w:bookmarkStart w:id="15" w:name="_Toc181702030"/>
      <w:bookmarkStart w:id="16" w:name="_Toc182203687"/>
      <w:bookmarkStart w:id="17" w:name="_Toc183882311"/>
      <w:bookmarkStart w:id="18" w:name="_Toc187321088"/>
      <w:bookmarkEnd w:id="9"/>
      <w:bookmarkEnd w:id="10"/>
      <w:bookmarkEnd w:id="11"/>
      <w:r>
        <w:t>Clinical and paraclinical features of gastric cancer</w:t>
      </w:r>
      <w:bookmarkEnd w:id="12"/>
      <w:bookmarkEnd w:id="13"/>
    </w:p>
    <w:p w:rsidR="00F7699B" w:rsidRPr="00C61923" w:rsidRDefault="007944B7" w:rsidP="00F645BA">
      <w:pPr>
        <w:pStyle w:val="Heading4"/>
        <w:keepNext w:val="0"/>
        <w:keepLines w:val="0"/>
        <w:numPr>
          <w:ilvl w:val="3"/>
          <w:numId w:val="9"/>
        </w:numPr>
        <w:spacing w:line="340" w:lineRule="exact"/>
      </w:pPr>
      <w:r>
        <w:t>Clinical manifestations</w:t>
      </w:r>
    </w:p>
    <w:bookmarkEnd w:id="14"/>
    <w:bookmarkEnd w:id="15"/>
    <w:bookmarkEnd w:id="16"/>
    <w:bookmarkEnd w:id="17"/>
    <w:bookmarkEnd w:id="18"/>
    <w:p w:rsidR="00290EC3" w:rsidRDefault="007944B7" w:rsidP="00F645BA">
      <w:pPr>
        <w:spacing w:line="340" w:lineRule="exact"/>
        <w:ind w:firstLine="0"/>
        <w:rPr>
          <w:lang w:val="vi-VN"/>
        </w:rPr>
      </w:pPr>
      <w:r>
        <w:t>In the early stages, gastric cancer often presents no specific symptoms, making early detection difficult; the disease is usually diagnosed at an advanced stage when clinical symptoms become evident</w:t>
      </w:r>
      <w:r w:rsidR="00290EC3">
        <w:rPr>
          <w:lang w:val="vi-VN"/>
        </w:rPr>
        <w:t>.</w:t>
      </w:r>
    </w:p>
    <w:p w:rsidR="00290EC3" w:rsidRPr="00C61923" w:rsidRDefault="007944B7" w:rsidP="00F645BA">
      <w:pPr>
        <w:pStyle w:val="Heading4"/>
        <w:keepNext w:val="0"/>
        <w:keepLines w:val="0"/>
        <w:numPr>
          <w:ilvl w:val="3"/>
          <w:numId w:val="9"/>
        </w:numPr>
        <w:spacing w:line="340" w:lineRule="exact"/>
        <w:rPr>
          <w:color w:val="0E101A"/>
        </w:rPr>
      </w:pPr>
      <w:r>
        <w:t>Gastroscopy</w:t>
      </w:r>
    </w:p>
    <w:p w:rsidR="00290EC3" w:rsidRDefault="00290EC3" w:rsidP="00F645BA">
      <w:pPr>
        <w:spacing w:line="340" w:lineRule="exact"/>
        <w:ind w:firstLine="0"/>
        <w:rPr>
          <w:b/>
          <w:i/>
          <w:spacing w:val="-4"/>
          <w:lang w:val="vi-VN"/>
        </w:rPr>
      </w:pPr>
      <w:r w:rsidRPr="00C61923">
        <w:tab/>
      </w:r>
      <w:r w:rsidR="007944B7">
        <w:t xml:space="preserve">Gastroscopy is an effective diagnostic method that allows early detection and confirmation of gastric cancer when combined with biopsy for </w:t>
      </w:r>
      <w:proofErr w:type="spellStart"/>
      <w:r w:rsidR="007944B7">
        <w:t>histopathological</w:t>
      </w:r>
      <w:proofErr w:type="spellEnd"/>
      <w:r w:rsidR="007944B7">
        <w:t xml:space="preserve"> examination.</w:t>
      </w:r>
      <w:r w:rsidRPr="00B514D3">
        <w:rPr>
          <w:b/>
          <w:i/>
          <w:spacing w:val="-4"/>
          <w:lang w:val="vi-VN"/>
        </w:rPr>
        <w:t xml:space="preserve"> </w:t>
      </w:r>
    </w:p>
    <w:p w:rsidR="00290EC3" w:rsidRPr="00C61923" w:rsidRDefault="007944B7" w:rsidP="00F645BA">
      <w:pPr>
        <w:pStyle w:val="Heading4"/>
        <w:keepNext w:val="0"/>
        <w:keepLines w:val="0"/>
        <w:numPr>
          <w:ilvl w:val="3"/>
          <w:numId w:val="9"/>
        </w:numPr>
        <w:spacing w:line="340" w:lineRule="exact"/>
      </w:pPr>
      <w:r>
        <w:t>MSCT of the abdome</w:t>
      </w:r>
      <w:r w:rsidR="007870F7">
        <w:t>n</w:t>
      </w:r>
      <w:r w:rsidRPr="00C61923">
        <w:t xml:space="preserve"> </w:t>
      </w:r>
    </w:p>
    <w:p w:rsidR="00290EC3" w:rsidRDefault="00290EC3" w:rsidP="00F645BA">
      <w:pPr>
        <w:spacing w:line="340" w:lineRule="exact"/>
        <w:ind w:firstLine="0"/>
        <w:rPr>
          <w:lang w:val="vi-VN"/>
        </w:rPr>
      </w:pPr>
      <w:r w:rsidRPr="00C61923">
        <w:tab/>
      </w:r>
      <w:proofErr w:type="spellStart"/>
      <w:r w:rsidR="007944B7">
        <w:t>Multislice</w:t>
      </w:r>
      <w:proofErr w:type="spellEnd"/>
      <w:r w:rsidR="007944B7">
        <w:t xml:space="preserve"> computed tomography (MSCT) is an effective imaging technique for detecting and staging gastric adenocarcinoma</w:t>
      </w:r>
      <w:r>
        <w:rPr>
          <w:lang w:val="vi-VN"/>
        </w:rPr>
        <w:t>.</w:t>
      </w:r>
    </w:p>
    <w:p w:rsidR="00290EC3" w:rsidRPr="00C61923" w:rsidRDefault="007944B7" w:rsidP="00F645BA">
      <w:pPr>
        <w:pStyle w:val="Heading4"/>
        <w:keepNext w:val="0"/>
        <w:keepLines w:val="0"/>
        <w:numPr>
          <w:ilvl w:val="3"/>
          <w:numId w:val="9"/>
        </w:numPr>
        <w:spacing w:line="340" w:lineRule="exact"/>
      </w:pPr>
      <w:r>
        <w:t>Tumor markers in gastric cancer</w:t>
      </w:r>
    </w:p>
    <w:p w:rsidR="00290EC3" w:rsidRPr="007944B7" w:rsidRDefault="007944B7" w:rsidP="007944B7">
      <w:pPr>
        <w:spacing w:line="340" w:lineRule="exact"/>
        <w:ind w:firstLine="720"/>
        <w:rPr>
          <w:rStyle w:val="Strong"/>
          <w:b w:val="0"/>
        </w:rPr>
      </w:pPr>
      <w:r>
        <w:t>CEA, CA 19–9, CA 72–4, and ratios such as NLR and PLR</w:t>
      </w:r>
      <w:r w:rsidR="00290EC3">
        <w:rPr>
          <w:rStyle w:val="Strong"/>
          <w:b w:val="0"/>
          <w:lang w:val="vi-VN"/>
        </w:rPr>
        <w:t>.</w:t>
      </w:r>
      <w:r>
        <w:rPr>
          <w:rStyle w:val="Strong"/>
          <w:b w:val="0"/>
        </w:rPr>
        <w:t xml:space="preserve"> </w:t>
      </w:r>
      <w:r>
        <w:t>Newer biomarkers include circulating tumor DNA (</w:t>
      </w:r>
      <w:proofErr w:type="spellStart"/>
      <w:r>
        <w:t>ctDNA</w:t>
      </w:r>
      <w:proofErr w:type="spellEnd"/>
      <w:r>
        <w:t>), microRNA (</w:t>
      </w:r>
      <w:proofErr w:type="spellStart"/>
      <w:r>
        <w:t>miRNA</w:t>
      </w:r>
      <w:proofErr w:type="spellEnd"/>
      <w:r>
        <w:t xml:space="preserve">), </w:t>
      </w:r>
      <w:proofErr w:type="spellStart"/>
      <w:r>
        <w:t>adiponectin</w:t>
      </w:r>
      <w:proofErr w:type="spellEnd"/>
      <w:r>
        <w:t>, p-AMPKα, and p-STAT3.</w:t>
      </w:r>
    </w:p>
    <w:p w:rsidR="00290EC3" w:rsidRPr="00C61923" w:rsidRDefault="007944B7" w:rsidP="00F645BA">
      <w:pPr>
        <w:pStyle w:val="Heading4"/>
        <w:keepNext w:val="0"/>
        <w:keepLines w:val="0"/>
        <w:numPr>
          <w:ilvl w:val="3"/>
          <w:numId w:val="9"/>
        </w:numPr>
        <w:spacing w:line="340" w:lineRule="exact"/>
      </w:pPr>
      <w:proofErr w:type="spellStart"/>
      <w:r>
        <w:t>Histopathological</w:t>
      </w:r>
      <w:proofErr w:type="spellEnd"/>
      <w:r>
        <w:t xml:space="preserve"> diagnosis of gastric cancer</w:t>
      </w:r>
    </w:p>
    <w:p w:rsidR="00290EC3" w:rsidRDefault="00290EC3" w:rsidP="00F645BA">
      <w:pPr>
        <w:spacing w:line="340" w:lineRule="exact"/>
        <w:ind w:firstLine="0"/>
      </w:pPr>
      <w:r w:rsidRPr="00C61923">
        <w:tab/>
      </w:r>
      <w:r w:rsidR="007944B7">
        <w:t>Gastric adenocarcinoma is mainly classified according to the Lauren classification and the World Health Organization (WHO) system</w:t>
      </w:r>
      <w:r w:rsidRPr="00C61923">
        <w:t>.</w:t>
      </w:r>
    </w:p>
    <w:p w:rsidR="00290EC3" w:rsidRPr="00C61923" w:rsidRDefault="007944B7" w:rsidP="00F645BA">
      <w:pPr>
        <w:pStyle w:val="Heading3"/>
        <w:keepNext w:val="0"/>
        <w:numPr>
          <w:ilvl w:val="2"/>
          <w:numId w:val="9"/>
        </w:numPr>
      </w:pPr>
      <w:bookmarkStart w:id="19" w:name="_Toc174971369"/>
      <w:bookmarkStart w:id="20" w:name="_Toc210565466"/>
      <w:r>
        <w:lastRenderedPageBreak/>
        <w:t>Current status of surgical treatment for gastric cancer</w:t>
      </w:r>
      <w:bookmarkEnd w:id="19"/>
      <w:bookmarkEnd w:id="20"/>
    </w:p>
    <w:p w:rsidR="00290EC3" w:rsidRDefault="00290EC3" w:rsidP="007944B7">
      <w:pPr>
        <w:spacing w:line="340" w:lineRule="exact"/>
        <w:ind w:firstLine="0"/>
      </w:pPr>
      <w:r w:rsidRPr="00C61923">
        <w:rPr>
          <w:bCs/>
        </w:rPr>
        <w:tab/>
      </w:r>
      <w:r w:rsidR="007944B7">
        <w:t xml:space="preserve">Curative </w:t>
      </w:r>
      <w:proofErr w:type="spellStart"/>
      <w:r w:rsidR="007944B7">
        <w:t>gastrectomy</w:t>
      </w:r>
      <w:proofErr w:type="spellEnd"/>
      <w:r w:rsidR="007944B7">
        <w:t xml:space="preserve"> remains the cornerstone and the only curative approach for gastric cancer treatment</w:t>
      </w:r>
      <w:proofErr w:type="gramStart"/>
      <w:r w:rsidR="007944B7">
        <w:t>.</w:t>
      </w:r>
      <w:r w:rsidRPr="00C61923">
        <w:t>.</w:t>
      </w:r>
      <w:proofErr w:type="gramEnd"/>
    </w:p>
    <w:p w:rsidR="00290EC3" w:rsidRPr="00C61923" w:rsidRDefault="007944B7" w:rsidP="00F645BA">
      <w:pPr>
        <w:pStyle w:val="Heading4"/>
        <w:keepNext w:val="0"/>
        <w:keepLines w:val="0"/>
        <w:numPr>
          <w:ilvl w:val="3"/>
          <w:numId w:val="9"/>
        </w:numPr>
        <w:spacing w:line="340" w:lineRule="exact"/>
      </w:pPr>
      <w:r>
        <w:t>Principles of surgery</w:t>
      </w:r>
    </w:p>
    <w:p w:rsidR="00290EC3" w:rsidRDefault="00290EC3" w:rsidP="00F645BA">
      <w:pPr>
        <w:spacing w:line="340" w:lineRule="exact"/>
        <w:ind w:firstLine="0"/>
      </w:pPr>
      <w:r w:rsidRPr="00C61923">
        <w:rPr>
          <w:bCs/>
        </w:rPr>
        <w:tab/>
      </w:r>
      <w:r w:rsidR="007944B7">
        <w:t xml:space="preserve">At least three-fourths of the stomach should be </w:t>
      </w:r>
      <w:proofErr w:type="spellStart"/>
      <w:r w:rsidR="007944B7">
        <w:t>resected</w:t>
      </w:r>
      <w:proofErr w:type="spellEnd"/>
      <w:r w:rsidR="007944B7">
        <w:t>, ensuring negative resection margins, appropriate lymph node dissection, and gastrointestinal reconstruction.</w:t>
      </w:r>
    </w:p>
    <w:p w:rsidR="00290EC3" w:rsidRPr="00C61923" w:rsidRDefault="007944B7" w:rsidP="00F645BA">
      <w:pPr>
        <w:pStyle w:val="Heading4"/>
        <w:keepNext w:val="0"/>
        <w:keepLines w:val="0"/>
        <w:numPr>
          <w:ilvl w:val="3"/>
          <w:numId w:val="9"/>
        </w:numPr>
        <w:spacing w:line="340" w:lineRule="exact"/>
      </w:pPr>
      <w:r>
        <w:t>Lymph node dissection in gastric cancer</w:t>
      </w:r>
    </w:p>
    <w:p w:rsidR="00290EC3" w:rsidRDefault="00290EC3" w:rsidP="00F645BA">
      <w:pPr>
        <w:spacing w:line="340" w:lineRule="exact"/>
        <w:ind w:firstLine="0"/>
      </w:pPr>
      <w:r w:rsidRPr="00C61923">
        <w:rPr>
          <w:bCs/>
        </w:rPr>
        <w:tab/>
      </w:r>
      <w:r w:rsidR="007944B7">
        <w:t xml:space="preserve">According to the </w:t>
      </w:r>
      <w:r w:rsidR="009A312B">
        <w:t>JGCA</w:t>
      </w:r>
      <w:r w:rsidR="007944B7">
        <w:t>, the extent of lymphadenectomy is categorized as D1, D1+, D2, and D2+. D2 dissection is currently considered the standard in Eastern countries for tumors of T2 stage or higher, or when lymph node metastasis is suspected</w:t>
      </w:r>
      <w:r w:rsidRPr="00C61923">
        <w:t>.</w:t>
      </w:r>
    </w:p>
    <w:p w:rsidR="00290EC3" w:rsidRPr="00272AD9" w:rsidRDefault="009A312B" w:rsidP="00F645BA">
      <w:pPr>
        <w:pStyle w:val="Heading2"/>
        <w:keepNext w:val="0"/>
        <w:numPr>
          <w:ilvl w:val="1"/>
          <w:numId w:val="9"/>
        </w:numPr>
        <w:ind w:left="0"/>
        <w:rPr>
          <w:rFonts w:ascii="Times New Roman Bold" w:hAnsi="Times New Roman Bold"/>
          <w:spacing w:val="-6"/>
        </w:rPr>
      </w:pPr>
      <w:bookmarkStart w:id="21" w:name="_Toc210565467"/>
      <w:r w:rsidRPr="00272AD9">
        <w:rPr>
          <w:rFonts w:ascii="Times New Roman Bold" w:hAnsi="Times New Roman Bold"/>
          <w:spacing w:val="-6"/>
        </w:rPr>
        <w:t>Overview of Adiponectin, p-AMPKα, and p-STAT3 in gastric cancer</w:t>
      </w:r>
      <w:bookmarkEnd w:id="21"/>
      <w:r w:rsidR="00290EC3" w:rsidRPr="00272AD9">
        <w:rPr>
          <w:rFonts w:ascii="Times New Roman Bold" w:hAnsi="Times New Roman Bold"/>
          <w:spacing w:val="-6"/>
        </w:rPr>
        <w:t xml:space="preserve"> </w:t>
      </w:r>
    </w:p>
    <w:p w:rsidR="00290EC3" w:rsidRPr="00C61923" w:rsidRDefault="00290EC3" w:rsidP="00F645BA">
      <w:pPr>
        <w:pStyle w:val="Heading3"/>
        <w:keepNext w:val="0"/>
        <w:numPr>
          <w:ilvl w:val="2"/>
          <w:numId w:val="9"/>
        </w:numPr>
      </w:pPr>
      <w:bookmarkStart w:id="22" w:name="_Toc210565468"/>
      <w:r w:rsidRPr="00C61923">
        <w:t>Adiponectin</w:t>
      </w:r>
      <w:bookmarkEnd w:id="22"/>
      <w:r w:rsidRPr="00C61923">
        <w:t xml:space="preserve"> </w:t>
      </w:r>
    </w:p>
    <w:p w:rsidR="00290EC3" w:rsidRPr="00C61923" w:rsidRDefault="009A312B" w:rsidP="00F645BA">
      <w:pPr>
        <w:pStyle w:val="Heading4"/>
        <w:keepNext w:val="0"/>
        <w:keepLines w:val="0"/>
        <w:numPr>
          <w:ilvl w:val="3"/>
          <w:numId w:val="9"/>
        </w:numPr>
        <w:spacing w:line="340" w:lineRule="exact"/>
      </w:pPr>
      <w:r>
        <w:t xml:space="preserve">Origin and molecular structure of </w:t>
      </w:r>
      <w:proofErr w:type="spellStart"/>
      <w:r>
        <w:t>adiponectin</w:t>
      </w:r>
      <w:proofErr w:type="spellEnd"/>
    </w:p>
    <w:p w:rsidR="00290EC3" w:rsidRDefault="009A312B" w:rsidP="00F645BA">
      <w:pPr>
        <w:spacing w:line="340" w:lineRule="exact"/>
        <w:ind w:firstLine="720"/>
        <w:rPr>
          <w:rStyle w:val="Strong"/>
          <w:b w:val="0"/>
        </w:rPr>
      </w:pPr>
      <w:proofErr w:type="spellStart"/>
      <w:r>
        <w:t>Adiponectin</w:t>
      </w:r>
      <w:proofErr w:type="spellEnd"/>
      <w:r>
        <w:t xml:space="preserve"> is a 244–amino acid protein secreted mainly by white adipose tissue. Structurally, it consists of three main domains: a signal peptide, a collagen-like region, and a globular domain.</w:t>
      </w:r>
    </w:p>
    <w:p w:rsidR="00290EC3" w:rsidRPr="00C61923" w:rsidRDefault="009A312B" w:rsidP="00F645BA">
      <w:pPr>
        <w:pStyle w:val="Heading4"/>
        <w:keepNext w:val="0"/>
        <w:keepLines w:val="0"/>
        <w:numPr>
          <w:ilvl w:val="3"/>
          <w:numId w:val="9"/>
        </w:numPr>
        <w:spacing w:line="340" w:lineRule="exact"/>
      </w:pPr>
      <w:r>
        <w:t xml:space="preserve">Mechanism of action and signaling pathways of </w:t>
      </w:r>
      <w:proofErr w:type="spellStart"/>
      <w:r>
        <w:t>adiponectin</w:t>
      </w:r>
      <w:proofErr w:type="spellEnd"/>
      <w:r w:rsidR="00290EC3" w:rsidRPr="00C61923">
        <w:t xml:space="preserve"> </w:t>
      </w:r>
    </w:p>
    <w:p w:rsidR="00290EC3" w:rsidRDefault="009A312B" w:rsidP="00F645BA">
      <w:pPr>
        <w:spacing w:line="340" w:lineRule="exact"/>
        <w:ind w:firstLine="720"/>
        <w:rPr>
          <w:lang w:val="vi-VN"/>
        </w:rPr>
      </w:pPr>
      <w:proofErr w:type="spellStart"/>
      <w:r>
        <w:t>Adiponectin</w:t>
      </w:r>
      <w:proofErr w:type="spellEnd"/>
      <w:r>
        <w:t xml:space="preserve"> is an extracellular protein that exerts its effects through binding to the membrane receptors AdipoR1 and AdipoR2</w:t>
      </w:r>
      <w:r w:rsidR="00290EC3">
        <w:rPr>
          <w:lang w:val="vi-VN"/>
        </w:rPr>
        <w:t>.</w:t>
      </w:r>
    </w:p>
    <w:p w:rsidR="00290EC3" w:rsidRPr="00C61923" w:rsidRDefault="009A312B" w:rsidP="00F645BA">
      <w:pPr>
        <w:pStyle w:val="Heading4"/>
        <w:keepNext w:val="0"/>
        <w:keepLines w:val="0"/>
        <w:numPr>
          <w:ilvl w:val="3"/>
          <w:numId w:val="9"/>
        </w:numPr>
        <w:spacing w:line="340" w:lineRule="exact"/>
      </w:pPr>
      <w:r>
        <w:t xml:space="preserve">Mechanism of </w:t>
      </w:r>
      <w:proofErr w:type="spellStart"/>
      <w:r>
        <w:t>adiponectin</w:t>
      </w:r>
      <w:proofErr w:type="spellEnd"/>
      <w:r>
        <w:t xml:space="preserve"> in gastric cancer</w:t>
      </w:r>
    </w:p>
    <w:p w:rsidR="00290EC3" w:rsidRDefault="009A312B" w:rsidP="00F645BA">
      <w:pPr>
        <w:spacing w:line="340" w:lineRule="exact"/>
        <w:ind w:firstLine="720"/>
        <w:rPr>
          <w:lang w:val="vi-VN"/>
        </w:rPr>
      </w:pPr>
      <w:proofErr w:type="spellStart"/>
      <w:r>
        <w:t>Adiponectin</w:t>
      </w:r>
      <w:proofErr w:type="spellEnd"/>
      <w:r>
        <w:t xml:space="preserve"> can directly affect cancer cells, modulate the tumor microenvironment, and exert antioxidant and anti-inflammatory effects</w:t>
      </w:r>
      <w:r w:rsidR="00290EC3">
        <w:rPr>
          <w:lang w:val="vi-VN"/>
        </w:rPr>
        <w:t>.</w:t>
      </w:r>
    </w:p>
    <w:p w:rsidR="00290EC3" w:rsidRPr="00C61923" w:rsidRDefault="00290EC3" w:rsidP="00F645BA">
      <w:pPr>
        <w:pStyle w:val="Heading3"/>
        <w:keepNext w:val="0"/>
        <w:numPr>
          <w:ilvl w:val="2"/>
          <w:numId w:val="9"/>
        </w:numPr>
        <w:rPr>
          <w:color w:val="000000"/>
        </w:rPr>
      </w:pPr>
      <w:bookmarkStart w:id="23" w:name="_Toc174971372"/>
      <w:bookmarkStart w:id="24" w:name="_Toc210565469"/>
      <w:r w:rsidRPr="00C61923">
        <w:t>AMPK</w:t>
      </w:r>
      <w:bookmarkEnd w:id="23"/>
      <w:bookmarkEnd w:id="24"/>
    </w:p>
    <w:p w:rsidR="00290EC3" w:rsidRPr="00C61923" w:rsidRDefault="009A312B" w:rsidP="00F645BA">
      <w:pPr>
        <w:pStyle w:val="Heading4"/>
        <w:keepNext w:val="0"/>
        <w:keepLines w:val="0"/>
        <w:numPr>
          <w:ilvl w:val="3"/>
          <w:numId w:val="9"/>
        </w:numPr>
        <w:spacing w:line="340" w:lineRule="exact"/>
        <w:rPr>
          <w:color w:val="000000"/>
        </w:rPr>
      </w:pPr>
      <w:r>
        <w:t>Origin and molecular structure of AMPK</w:t>
      </w:r>
    </w:p>
    <w:p w:rsidR="00290EC3" w:rsidRDefault="009A312B" w:rsidP="00F645BA">
      <w:pPr>
        <w:spacing w:line="340" w:lineRule="exact"/>
        <w:ind w:firstLine="720"/>
        <w:rPr>
          <w:lang w:val="vi-VN"/>
        </w:rPr>
      </w:pPr>
      <w:r>
        <w:lastRenderedPageBreak/>
        <w:t xml:space="preserve">AMPK (Adenosine monophosphate–activated protein kinase) is a cytoplasmic kinase that functions as an energy sensor, activated when the AMP/ATP ratio increases. It is a </w:t>
      </w:r>
      <w:proofErr w:type="spellStart"/>
      <w:r>
        <w:t>heterotrimeric</w:t>
      </w:r>
      <w:proofErr w:type="spellEnd"/>
      <w:r>
        <w:t xml:space="preserve"> complex consisting of α (63 </w:t>
      </w:r>
      <w:proofErr w:type="spellStart"/>
      <w:r>
        <w:t>kDa</w:t>
      </w:r>
      <w:proofErr w:type="spellEnd"/>
      <w:r>
        <w:t xml:space="preserve">), β (38 </w:t>
      </w:r>
      <w:proofErr w:type="spellStart"/>
      <w:r>
        <w:t>kDa</w:t>
      </w:r>
      <w:proofErr w:type="spellEnd"/>
      <w:r>
        <w:t xml:space="preserve">), and γ (38 </w:t>
      </w:r>
      <w:proofErr w:type="spellStart"/>
      <w:r>
        <w:t>kDa</w:t>
      </w:r>
      <w:proofErr w:type="spellEnd"/>
      <w:r>
        <w:t>) subunits.</w:t>
      </w:r>
    </w:p>
    <w:p w:rsidR="00290EC3" w:rsidRPr="00C61923" w:rsidRDefault="009A312B" w:rsidP="00F645BA">
      <w:pPr>
        <w:pStyle w:val="Heading4"/>
        <w:keepNext w:val="0"/>
        <w:keepLines w:val="0"/>
        <w:numPr>
          <w:ilvl w:val="3"/>
          <w:numId w:val="9"/>
        </w:numPr>
        <w:spacing w:line="340" w:lineRule="exact"/>
      </w:pPr>
      <w:r>
        <w:t>Activation mechanisms and signaling pathways of AMPK</w:t>
      </w:r>
      <w:r w:rsidR="00290EC3" w:rsidRPr="00C61923">
        <w:t xml:space="preserve"> </w:t>
      </w:r>
    </w:p>
    <w:p w:rsidR="00290EC3" w:rsidRDefault="009A312B" w:rsidP="00F645BA">
      <w:pPr>
        <w:spacing w:line="340" w:lineRule="exact"/>
        <w:ind w:firstLine="720"/>
        <w:rPr>
          <w:lang w:val="vi-VN"/>
        </w:rPr>
      </w:pPr>
      <w:r>
        <w:t>AMPK is activated through two main mechanisms: nucleotide-dependent and nucleotide-independent pathways</w:t>
      </w:r>
      <w:r w:rsidR="00290EC3">
        <w:rPr>
          <w:lang w:val="vi-VN"/>
        </w:rPr>
        <w:t>.</w:t>
      </w:r>
    </w:p>
    <w:p w:rsidR="00290EC3" w:rsidRPr="00C61923" w:rsidRDefault="009A312B" w:rsidP="00F645BA">
      <w:pPr>
        <w:pStyle w:val="Heading4"/>
        <w:keepNext w:val="0"/>
        <w:keepLines w:val="0"/>
        <w:numPr>
          <w:ilvl w:val="3"/>
          <w:numId w:val="9"/>
        </w:numPr>
        <w:spacing w:line="340" w:lineRule="exact"/>
      </w:pPr>
      <w:r>
        <w:t>Mechanism of p-AMPKα in gastric cancer</w:t>
      </w:r>
    </w:p>
    <w:p w:rsidR="00290EC3" w:rsidRDefault="009A312B" w:rsidP="00F645BA">
      <w:pPr>
        <w:spacing w:line="340" w:lineRule="exact"/>
        <w:ind w:firstLine="720"/>
        <w:rPr>
          <w:bCs/>
          <w:lang w:val="vi-VN"/>
        </w:rPr>
      </w:pPr>
      <w:r>
        <w:t>Experimental evidence indicates that AMPK plays an antitumor role in gastric cancer by inhibiting TGF-β1/Smad3 signaling, regulating autophagy via the p53/AMPK/</w:t>
      </w:r>
      <w:proofErr w:type="spellStart"/>
      <w:r>
        <w:t>mTOR</w:t>
      </w:r>
      <w:proofErr w:type="spellEnd"/>
      <w:r>
        <w:t xml:space="preserve"> axis, and reducing tumor cell proliferation. In some contexts, AMPK may also contribute to drug resistance</w:t>
      </w:r>
      <w:r w:rsidR="00290EC3">
        <w:rPr>
          <w:bCs/>
          <w:lang w:val="vi-VN"/>
        </w:rPr>
        <w:t>.</w:t>
      </w:r>
    </w:p>
    <w:p w:rsidR="00933E35" w:rsidRPr="00C61923" w:rsidRDefault="00933E35" w:rsidP="00F645BA">
      <w:pPr>
        <w:pStyle w:val="Heading3"/>
        <w:keepNext w:val="0"/>
        <w:numPr>
          <w:ilvl w:val="2"/>
          <w:numId w:val="9"/>
        </w:numPr>
      </w:pPr>
      <w:bookmarkStart w:id="25" w:name="_Toc174971373"/>
      <w:bookmarkStart w:id="26" w:name="_Toc210565470"/>
      <w:r w:rsidRPr="00C61923">
        <w:t>STAT3</w:t>
      </w:r>
      <w:bookmarkEnd w:id="25"/>
      <w:r w:rsidRPr="00C61923">
        <w:t xml:space="preserve"> </w:t>
      </w:r>
      <w:bookmarkEnd w:id="26"/>
    </w:p>
    <w:p w:rsidR="00933E35" w:rsidRPr="00C61923" w:rsidRDefault="009A312B" w:rsidP="00F645BA">
      <w:pPr>
        <w:pStyle w:val="Heading4"/>
        <w:keepNext w:val="0"/>
        <w:keepLines w:val="0"/>
        <w:numPr>
          <w:ilvl w:val="3"/>
          <w:numId w:val="9"/>
        </w:numPr>
        <w:spacing w:line="340" w:lineRule="exact"/>
      </w:pPr>
      <w:r>
        <w:t>Origin and molecular structure of STAT3</w:t>
      </w:r>
    </w:p>
    <w:p w:rsidR="00290EC3" w:rsidRDefault="009A312B" w:rsidP="00F645BA">
      <w:pPr>
        <w:spacing w:line="340" w:lineRule="exact"/>
        <w:ind w:firstLine="720"/>
        <w:rPr>
          <w:lang w:val="vi-VN"/>
        </w:rPr>
      </w:pPr>
      <w:r>
        <w:t>STAT3 (Signal Transducer and Activator of Transcription 3) is a member of the STAT family encoded by the STAT3 gene, consisting of four main functional domains</w:t>
      </w:r>
      <w:r w:rsidR="00933E35">
        <w:rPr>
          <w:lang w:val="vi-VN"/>
        </w:rPr>
        <w:t>.</w:t>
      </w:r>
    </w:p>
    <w:p w:rsidR="00933E35" w:rsidRPr="00C61923" w:rsidRDefault="009A312B" w:rsidP="00F645BA">
      <w:pPr>
        <w:pStyle w:val="Heading4"/>
        <w:keepNext w:val="0"/>
        <w:keepLines w:val="0"/>
        <w:numPr>
          <w:ilvl w:val="3"/>
          <w:numId w:val="9"/>
        </w:numPr>
        <w:spacing w:line="340" w:lineRule="exact"/>
      </w:pPr>
      <w:r>
        <w:t>Activation mechanisms and signaling pathways of STAT3</w:t>
      </w:r>
      <w:r w:rsidR="00933E35" w:rsidRPr="00C61923">
        <w:t xml:space="preserve"> </w:t>
      </w:r>
    </w:p>
    <w:p w:rsidR="00933E35" w:rsidRDefault="009A312B" w:rsidP="00F645BA">
      <w:pPr>
        <w:spacing w:line="340" w:lineRule="exact"/>
        <w:ind w:firstLine="720"/>
      </w:pPr>
      <w:r>
        <w:t xml:space="preserve">STAT3 is primarily activated via phosphorylation at Tyr705, forming the active p-STAT3. These molecules </w:t>
      </w:r>
      <w:proofErr w:type="spellStart"/>
      <w:r>
        <w:t>dimerize</w:t>
      </w:r>
      <w:proofErr w:type="spellEnd"/>
      <w:r>
        <w:t>, translocate to the nucleus, and bind specific DNA sequences to initiate gene transcription</w:t>
      </w:r>
      <w:r w:rsidR="00933E35" w:rsidRPr="00C61923">
        <w:t>.</w:t>
      </w:r>
    </w:p>
    <w:p w:rsidR="00933E35" w:rsidRPr="00C61923" w:rsidRDefault="009A312B" w:rsidP="00F645BA">
      <w:pPr>
        <w:pStyle w:val="Heading4"/>
        <w:keepNext w:val="0"/>
        <w:keepLines w:val="0"/>
        <w:numPr>
          <w:ilvl w:val="3"/>
          <w:numId w:val="9"/>
        </w:numPr>
        <w:spacing w:line="340" w:lineRule="exact"/>
      </w:pPr>
      <w:r>
        <w:t>Mechanism of p-STAT3 in gastric cancer</w:t>
      </w:r>
    </w:p>
    <w:p w:rsidR="00933E35" w:rsidRDefault="009A312B" w:rsidP="00F645BA">
      <w:pPr>
        <w:spacing w:line="340" w:lineRule="exact"/>
        <w:ind w:firstLine="720"/>
        <w:rPr>
          <w:lang w:val="vi-VN"/>
        </w:rPr>
      </w:pPr>
      <w:proofErr w:type="gramStart"/>
      <w:r>
        <w:t>p-STAT3</w:t>
      </w:r>
      <w:proofErr w:type="gramEnd"/>
      <w:r>
        <w:t xml:space="preserve"> promotes proliferation and inhibits apoptosis by activating target genes such as c-</w:t>
      </w:r>
      <w:proofErr w:type="spellStart"/>
      <w:r>
        <w:t>Myc</w:t>
      </w:r>
      <w:proofErr w:type="spellEnd"/>
      <w:r>
        <w:t xml:space="preserve">, </w:t>
      </w:r>
      <w:proofErr w:type="spellStart"/>
      <w:r>
        <w:t>Bcl-xL</w:t>
      </w:r>
      <w:proofErr w:type="spellEnd"/>
      <w:r>
        <w:t xml:space="preserve">, and </w:t>
      </w:r>
      <w:proofErr w:type="spellStart"/>
      <w:r>
        <w:t>Survivin</w:t>
      </w:r>
      <w:proofErr w:type="spellEnd"/>
      <w:r>
        <w:t xml:space="preserve">. It plays a key role in epithelial–mesenchymal transition (EMT), enhancing invasion and metastasis, activates the VEGF/STAT3 axis for </w:t>
      </w:r>
      <w:r>
        <w:lastRenderedPageBreak/>
        <w:t xml:space="preserve">angiogenesis, and contributes to </w:t>
      </w:r>
      <w:proofErr w:type="spellStart"/>
      <w:r>
        <w:t>chemoresistance</w:t>
      </w:r>
      <w:proofErr w:type="spellEnd"/>
      <w:r>
        <w:t xml:space="preserve">, particularly to </w:t>
      </w:r>
      <w:proofErr w:type="spellStart"/>
      <w:r>
        <w:t>cisplatin</w:t>
      </w:r>
      <w:proofErr w:type="spellEnd"/>
      <w:r>
        <w:t xml:space="preserve"> and 5-fluorouracil</w:t>
      </w:r>
      <w:r w:rsidR="00933E35">
        <w:rPr>
          <w:lang w:val="vi-VN"/>
        </w:rPr>
        <w:t>.</w:t>
      </w:r>
    </w:p>
    <w:p w:rsidR="00933E35" w:rsidRPr="00F645BA" w:rsidRDefault="009A312B" w:rsidP="00F645BA">
      <w:pPr>
        <w:pStyle w:val="Heading2"/>
        <w:keepNext w:val="0"/>
        <w:numPr>
          <w:ilvl w:val="1"/>
          <w:numId w:val="9"/>
        </w:numPr>
        <w:ind w:left="0"/>
      </w:pPr>
      <w:bookmarkStart w:id="27" w:name="_Toc174971238"/>
      <w:bookmarkStart w:id="28" w:name="_Toc174971374"/>
      <w:bookmarkStart w:id="29" w:name="_Toc210565471"/>
      <w:r>
        <w:t>Expression and correlations of plasma adiponectin, p-AMPKα, and p-STAT3 in tissues with clinical, paraclinical characteristics, and surgical outcomes in gastric cancer</w:t>
      </w:r>
      <w:bookmarkEnd w:id="27"/>
      <w:bookmarkEnd w:id="28"/>
      <w:bookmarkEnd w:id="29"/>
    </w:p>
    <w:p w:rsidR="00933E35" w:rsidRDefault="009A312B" w:rsidP="00F645BA">
      <w:pPr>
        <w:pStyle w:val="Heading3"/>
        <w:keepNext w:val="0"/>
        <w:numPr>
          <w:ilvl w:val="2"/>
          <w:numId w:val="9"/>
        </w:numPr>
      </w:pPr>
      <w:bookmarkStart w:id="30" w:name="_Toc129626379"/>
      <w:bookmarkStart w:id="31" w:name="_Toc174971375"/>
      <w:bookmarkStart w:id="32" w:name="_Toc210565472"/>
      <w:r>
        <w:t>Expression and relationships between plasma adiponectin and clinical, paraclinical characteristics, and surgical outcomes</w:t>
      </w:r>
      <w:bookmarkEnd w:id="30"/>
      <w:bookmarkEnd w:id="31"/>
      <w:bookmarkEnd w:id="32"/>
    </w:p>
    <w:p w:rsidR="007E2B2D" w:rsidRPr="007E2B2D" w:rsidRDefault="007E2B2D" w:rsidP="007E2B2D">
      <w:pPr>
        <w:ind w:firstLine="0"/>
        <w:rPr>
          <w:i/>
        </w:rPr>
      </w:pPr>
      <w:r w:rsidRPr="007E2B2D">
        <w:rPr>
          <w:i/>
        </w:rPr>
        <w:t>1.3.1.1</w:t>
      </w:r>
      <w:r>
        <w:rPr>
          <w:i/>
        </w:rPr>
        <w:t>.</w:t>
      </w:r>
      <w:r w:rsidRPr="007E2B2D">
        <w:rPr>
          <w:i/>
        </w:rPr>
        <w:t xml:space="preserve"> Expression of </w:t>
      </w:r>
      <w:proofErr w:type="spellStart"/>
      <w:r w:rsidRPr="007E2B2D">
        <w:rPr>
          <w:i/>
        </w:rPr>
        <w:t>adiponect</w:t>
      </w:r>
      <w:r>
        <w:rPr>
          <w:i/>
        </w:rPr>
        <w:t>i</w:t>
      </w:r>
      <w:r w:rsidRPr="007E2B2D">
        <w:rPr>
          <w:i/>
        </w:rPr>
        <w:t>n</w:t>
      </w:r>
      <w:proofErr w:type="spellEnd"/>
      <w:r w:rsidRPr="007E2B2D">
        <w:rPr>
          <w:i/>
        </w:rPr>
        <w:t xml:space="preserve"> in gastric cancer</w:t>
      </w:r>
    </w:p>
    <w:p w:rsidR="00933E35" w:rsidRDefault="007E2B2D" w:rsidP="007E2B2D">
      <w:pPr>
        <w:spacing w:line="340" w:lineRule="exact"/>
        <w:ind w:firstLine="0"/>
        <w:rPr>
          <w:lang w:val="vi-VN"/>
        </w:rPr>
      </w:pPr>
      <w:bookmarkStart w:id="33" w:name="_Toc129626380"/>
      <w:r>
        <w:t xml:space="preserve">    </w:t>
      </w:r>
      <w:r w:rsidR="009A312B">
        <w:t xml:space="preserve">Most studies show that plasma </w:t>
      </w:r>
      <w:proofErr w:type="spellStart"/>
      <w:r w:rsidR="009A312B">
        <w:t>adiponectin</w:t>
      </w:r>
      <w:proofErr w:type="spellEnd"/>
      <w:r w:rsidR="009A312B">
        <w:t xml:space="preserve"> levels are significantly reduced in gastric cancer patients compared to healthy controls</w:t>
      </w:r>
      <w:r w:rsidR="00933E35">
        <w:rPr>
          <w:lang w:val="vi-VN"/>
        </w:rPr>
        <w:t>.</w:t>
      </w:r>
    </w:p>
    <w:bookmarkEnd w:id="33"/>
    <w:p w:rsidR="007E2B2D" w:rsidRPr="00C05244" w:rsidRDefault="007E2B2D" w:rsidP="007E2B2D">
      <w:pPr>
        <w:spacing w:line="340" w:lineRule="exact"/>
        <w:ind w:firstLine="0"/>
        <w:rPr>
          <w:rFonts w:eastAsiaTheme="majorEastAsia"/>
          <w:bCs/>
          <w:i/>
        </w:rPr>
      </w:pPr>
      <w:r w:rsidRPr="00C05244">
        <w:rPr>
          <w:rFonts w:eastAsiaTheme="majorEastAsia"/>
          <w:bCs/>
          <w:i/>
        </w:rPr>
        <w:t xml:space="preserve">1.3.2.1. Relationships between </w:t>
      </w:r>
      <w:proofErr w:type="spellStart"/>
      <w:r w:rsidRPr="00C05244">
        <w:rPr>
          <w:rFonts w:eastAsiaTheme="majorEastAsia"/>
          <w:bCs/>
          <w:i/>
        </w:rPr>
        <w:t>adiponectin</w:t>
      </w:r>
      <w:proofErr w:type="spellEnd"/>
      <w:r w:rsidRPr="00C05244">
        <w:rPr>
          <w:rFonts w:eastAsiaTheme="majorEastAsia"/>
          <w:bCs/>
          <w:i/>
        </w:rPr>
        <w:t xml:space="preserve"> and clinical, </w:t>
      </w:r>
      <w:proofErr w:type="spellStart"/>
      <w:r w:rsidRPr="00C05244">
        <w:rPr>
          <w:rFonts w:eastAsiaTheme="majorEastAsia"/>
          <w:bCs/>
          <w:i/>
        </w:rPr>
        <w:t>paraclinical</w:t>
      </w:r>
      <w:proofErr w:type="spellEnd"/>
      <w:r w:rsidRPr="00C05244">
        <w:rPr>
          <w:rFonts w:eastAsiaTheme="majorEastAsia"/>
          <w:bCs/>
          <w:i/>
        </w:rPr>
        <w:t xml:space="preserve"> features, and surgical outcomes</w:t>
      </w:r>
    </w:p>
    <w:p w:rsidR="007E2B2D" w:rsidRPr="007E2B2D" w:rsidRDefault="007E2B2D" w:rsidP="007E2B2D">
      <w:pPr>
        <w:spacing w:line="340" w:lineRule="exact"/>
        <w:ind w:firstLine="0"/>
        <w:rPr>
          <w:lang w:val="vi-VN"/>
        </w:rPr>
      </w:pPr>
      <w:r w:rsidRPr="007E2B2D">
        <w:rPr>
          <w:lang w:val="vi-VN"/>
        </w:rPr>
        <w:t>- There is no correlation between age and gender in gastric cancer. Adiponectin is inversely correlated with BMI, blood glucose, anemia.</w:t>
      </w:r>
    </w:p>
    <w:p w:rsidR="007E2B2D" w:rsidRPr="007E2B2D" w:rsidRDefault="007E2B2D" w:rsidP="007E2B2D">
      <w:pPr>
        <w:spacing w:line="340" w:lineRule="exact"/>
        <w:ind w:firstLine="0"/>
        <w:rPr>
          <w:lang w:val="vi-VN"/>
        </w:rPr>
      </w:pPr>
      <w:r w:rsidRPr="007E2B2D">
        <w:rPr>
          <w:lang w:val="vi-VN"/>
        </w:rPr>
        <w:t>- Association between adiponectin and gastric tumor characteristics: adiponectin levels are lower in patients with larger tumors, more invasion, lymph node metastasis and later disease stage.</w:t>
      </w:r>
    </w:p>
    <w:p w:rsidR="007E2B2D" w:rsidRPr="007E2B2D" w:rsidRDefault="007E2B2D" w:rsidP="007E2B2D">
      <w:pPr>
        <w:spacing w:line="340" w:lineRule="exact"/>
        <w:ind w:firstLine="0"/>
        <w:rPr>
          <w:lang w:val="vi-VN"/>
        </w:rPr>
      </w:pPr>
      <w:r w:rsidRPr="007E2B2D">
        <w:rPr>
          <w:lang w:val="vi-VN"/>
        </w:rPr>
        <w:t>- There is no report on the association of adiponectin with survival of gastric cancer patients after surgery.</w:t>
      </w:r>
    </w:p>
    <w:p w:rsidR="00312E83" w:rsidRPr="00312E83" w:rsidRDefault="007E2B2D" w:rsidP="007E2B2D">
      <w:pPr>
        <w:spacing w:line="340" w:lineRule="exact"/>
        <w:ind w:firstLine="0"/>
        <w:rPr>
          <w:lang w:val="vi-VN"/>
        </w:rPr>
      </w:pPr>
      <w:r w:rsidRPr="007E2B2D">
        <w:rPr>
          <w:lang w:val="vi-VN"/>
        </w:rPr>
        <w:t>- In Vietnam, there has been no domestic study addressing the role o</w:t>
      </w:r>
      <w:r>
        <w:rPr>
          <w:lang w:val="vi-VN"/>
        </w:rPr>
        <w:t>f adiponectin in gastric cancer</w:t>
      </w:r>
      <w:r w:rsidR="00312E83">
        <w:rPr>
          <w:lang w:val="vi-VN"/>
        </w:rPr>
        <w:t>.</w:t>
      </w:r>
    </w:p>
    <w:p w:rsidR="00933E35" w:rsidRPr="00F645BA" w:rsidRDefault="007E2B2D" w:rsidP="00F645BA">
      <w:pPr>
        <w:pStyle w:val="Heading3"/>
        <w:keepNext w:val="0"/>
        <w:numPr>
          <w:ilvl w:val="2"/>
          <w:numId w:val="9"/>
        </w:numPr>
      </w:pPr>
      <w:bookmarkStart w:id="34" w:name="_Toc210565473"/>
      <w:r>
        <w:t>Expression and r</w:t>
      </w:r>
      <w:r w:rsidR="009A312B">
        <w:t xml:space="preserve">elationships between </w:t>
      </w:r>
      <w:r>
        <w:t>p-AMPK</w:t>
      </w:r>
      <w:r>
        <w:sym w:font="Symbol" w:char="F061"/>
      </w:r>
      <w:r w:rsidR="009A312B">
        <w:t xml:space="preserve"> and clinical, paraclinical features, and surgical outcomes</w:t>
      </w:r>
      <w:bookmarkEnd w:id="34"/>
    </w:p>
    <w:p w:rsidR="00933E35" w:rsidRPr="00F645BA" w:rsidRDefault="009A312B" w:rsidP="00F645BA">
      <w:pPr>
        <w:pStyle w:val="Heading4"/>
        <w:keepNext w:val="0"/>
        <w:keepLines w:val="0"/>
        <w:numPr>
          <w:ilvl w:val="3"/>
          <w:numId w:val="9"/>
        </w:numPr>
        <w:spacing w:line="340" w:lineRule="exact"/>
        <w:rPr>
          <w:lang w:eastAsia="vi-VN"/>
        </w:rPr>
      </w:pPr>
      <w:r>
        <w:t>Expression of p-AMPKα in gastric cancer tissues</w:t>
      </w:r>
    </w:p>
    <w:p w:rsidR="00312E83" w:rsidRPr="00F645BA" w:rsidRDefault="00933E35" w:rsidP="00F645BA">
      <w:pPr>
        <w:spacing w:line="340" w:lineRule="exact"/>
        <w:ind w:firstLine="0"/>
        <w:jc w:val="left"/>
        <w:rPr>
          <w:lang w:val="vi-VN"/>
        </w:rPr>
      </w:pPr>
      <w:r w:rsidRPr="00F645BA">
        <w:rPr>
          <w:lang w:val="vi-VN"/>
        </w:rPr>
        <w:t xml:space="preserve">- </w:t>
      </w:r>
      <w:r w:rsidR="009A312B">
        <w:t>Positive rate and staining intensity: stronger in normal tissues and lower in gastric cancer tissues.</w:t>
      </w:r>
    </w:p>
    <w:p w:rsidR="00312E83" w:rsidRDefault="00312E83" w:rsidP="00F645BA">
      <w:pPr>
        <w:spacing w:line="340" w:lineRule="exact"/>
        <w:ind w:firstLine="0"/>
        <w:jc w:val="left"/>
        <w:rPr>
          <w:lang w:val="vi-VN"/>
        </w:rPr>
      </w:pPr>
      <w:r>
        <w:rPr>
          <w:lang w:val="vi-VN"/>
        </w:rPr>
        <w:t xml:space="preserve">- </w:t>
      </w:r>
      <w:r w:rsidR="009A312B">
        <w:t>Mostly expressed in the cytoplasm.</w:t>
      </w:r>
    </w:p>
    <w:p w:rsidR="00312E83" w:rsidRPr="00C61923" w:rsidRDefault="009A312B" w:rsidP="00F645BA">
      <w:pPr>
        <w:pStyle w:val="Heading4"/>
        <w:keepNext w:val="0"/>
        <w:keepLines w:val="0"/>
        <w:numPr>
          <w:ilvl w:val="3"/>
          <w:numId w:val="9"/>
        </w:numPr>
        <w:spacing w:line="340" w:lineRule="exact"/>
        <w:rPr>
          <w:rStyle w:val="Strong"/>
          <w:b w:val="0"/>
          <w:bCs w:val="0"/>
        </w:rPr>
      </w:pPr>
      <w:r>
        <w:lastRenderedPageBreak/>
        <w:t xml:space="preserve">Relationships between p-AMPKα in tissues and certain clinical, </w:t>
      </w:r>
      <w:proofErr w:type="spellStart"/>
      <w:r>
        <w:t>paraclinical</w:t>
      </w:r>
      <w:proofErr w:type="spellEnd"/>
      <w:r>
        <w:t xml:space="preserve"> characteristics and surgical outcomes in gastric cancer</w:t>
      </w:r>
      <w:r w:rsidR="00312E83" w:rsidRPr="00A5666E">
        <w:tab/>
      </w:r>
    </w:p>
    <w:p w:rsidR="00312E83" w:rsidRDefault="00312E83" w:rsidP="00F645BA">
      <w:pPr>
        <w:spacing w:line="340" w:lineRule="exact"/>
        <w:ind w:firstLine="0"/>
        <w:rPr>
          <w:lang w:val="vi-VN"/>
        </w:rPr>
      </w:pPr>
      <w:r w:rsidRPr="00C61923">
        <w:rPr>
          <w:rStyle w:val="Strong"/>
          <w:b w:val="0"/>
        </w:rPr>
        <w:t xml:space="preserve">- </w:t>
      </w:r>
      <w:r w:rsidR="009A312B">
        <w:t>Relationship with age, sex, BMI: no reports showing any correlation</w:t>
      </w:r>
    </w:p>
    <w:p w:rsidR="00312E83" w:rsidRDefault="00312E83" w:rsidP="00F645BA">
      <w:pPr>
        <w:spacing w:line="340" w:lineRule="exact"/>
        <w:ind w:firstLine="0"/>
        <w:rPr>
          <w:lang w:val="vi-VN"/>
        </w:rPr>
      </w:pPr>
      <w:r>
        <w:rPr>
          <w:lang w:val="vi-VN"/>
        </w:rPr>
        <w:t>-</w:t>
      </w:r>
      <w:r w:rsidRPr="00C61923">
        <w:t xml:space="preserve"> </w:t>
      </w:r>
      <w:r w:rsidR="009A312B">
        <w:t>Relationship with blood test indices: no reports showing any correlation.</w:t>
      </w:r>
    </w:p>
    <w:p w:rsidR="00312E83" w:rsidRDefault="00312E83" w:rsidP="00F645BA">
      <w:pPr>
        <w:spacing w:line="340" w:lineRule="exact"/>
        <w:ind w:firstLine="0"/>
        <w:rPr>
          <w:lang w:val="vi-VN"/>
        </w:rPr>
      </w:pPr>
      <w:r>
        <w:rPr>
          <w:lang w:val="vi-VN"/>
        </w:rPr>
        <w:t xml:space="preserve">- </w:t>
      </w:r>
      <w:r w:rsidR="009A312B">
        <w:t>Relationship between p-AMPKα and tumor characteristics: p-AMPKα expression is stronger in early-stage tumors, with less invasion, smaller size, and no lymph node metastasis.</w:t>
      </w:r>
    </w:p>
    <w:p w:rsidR="00312E83" w:rsidRDefault="00312E83" w:rsidP="00F645BA">
      <w:pPr>
        <w:spacing w:line="340" w:lineRule="exact"/>
        <w:ind w:firstLine="0"/>
        <w:rPr>
          <w:lang w:val="vi-VN"/>
        </w:rPr>
      </w:pPr>
      <w:r>
        <w:rPr>
          <w:lang w:val="vi-VN"/>
        </w:rPr>
        <w:t>-</w:t>
      </w:r>
      <w:r w:rsidRPr="00312E83">
        <w:t xml:space="preserve"> </w:t>
      </w:r>
      <w:r w:rsidR="00A05E58">
        <w:t xml:space="preserve">Relationship between p-AMPKα and survival prognosis in gastric cancer patients: p-AMPKα is considered a marker for better postoperative survival after radical </w:t>
      </w:r>
      <w:proofErr w:type="spellStart"/>
      <w:r w:rsidR="00A05E58">
        <w:t>gastrectomy</w:t>
      </w:r>
      <w:proofErr w:type="spellEnd"/>
      <w:r w:rsidR="00A05E58">
        <w:t>.</w:t>
      </w:r>
    </w:p>
    <w:p w:rsidR="00312E83" w:rsidRPr="00312E83" w:rsidRDefault="00312E83" w:rsidP="00F645BA">
      <w:pPr>
        <w:spacing w:line="340" w:lineRule="exact"/>
        <w:ind w:firstLine="0"/>
        <w:rPr>
          <w:lang w:val="vi-VN"/>
        </w:rPr>
      </w:pPr>
      <w:r>
        <w:rPr>
          <w:lang w:val="vi-VN"/>
        </w:rPr>
        <w:t xml:space="preserve">- </w:t>
      </w:r>
      <w:r w:rsidR="00A05E58">
        <w:t>In Vietnam, no domestic studies have mentioned the role of AMPK/p-AMPKα in gastric cancer</w:t>
      </w:r>
      <w:r>
        <w:rPr>
          <w:lang w:val="vi-VN"/>
        </w:rPr>
        <w:t>.</w:t>
      </w:r>
    </w:p>
    <w:p w:rsidR="00312E83" w:rsidRPr="00C61923" w:rsidRDefault="00A05E58" w:rsidP="00F645BA">
      <w:pPr>
        <w:pStyle w:val="Heading3"/>
        <w:keepNext w:val="0"/>
        <w:numPr>
          <w:ilvl w:val="2"/>
          <w:numId w:val="9"/>
        </w:numPr>
      </w:pPr>
      <w:bookmarkStart w:id="35" w:name="_Toc210565474"/>
      <w:r>
        <w:t xml:space="preserve">Expression and </w:t>
      </w:r>
      <w:r w:rsidR="007E2B2D">
        <w:t>relationships between STAT3 and</w:t>
      </w:r>
      <w:r>
        <w:t xml:space="preserve"> clinical, paraclinical characteristics and surgical outcomes in gastric cancer</w:t>
      </w:r>
      <w:bookmarkEnd w:id="35"/>
    </w:p>
    <w:p w:rsidR="00312E83" w:rsidRPr="00C61923" w:rsidRDefault="00A05E58" w:rsidP="00F645BA">
      <w:pPr>
        <w:pStyle w:val="Heading4"/>
        <w:keepNext w:val="0"/>
        <w:keepLines w:val="0"/>
        <w:numPr>
          <w:ilvl w:val="3"/>
          <w:numId w:val="9"/>
        </w:numPr>
        <w:spacing w:line="340" w:lineRule="exact"/>
      </w:pPr>
      <w:r>
        <w:t>Expression of p-STAT3 in gastric cancer tissues</w:t>
      </w:r>
    </w:p>
    <w:p w:rsidR="00A05E58" w:rsidRDefault="00312E83" w:rsidP="00F645BA">
      <w:pPr>
        <w:spacing w:line="340" w:lineRule="exact"/>
        <w:ind w:firstLine="0"/>
      </w:pPr>
      <w:r>
        <w:rPr>
          <w:lang w:val="vi-VN"/>
        </w:rPr>
        <w:t xml:space="preserve">- </w:t>
      </w:r>
      <w:r w:rsidR="00A05E58">
        <w:t>Positive rate and staining intensity: higher in tumor tissues and lower in normal gastric tissues.</w:t>
      </w:r>
    </w:p>
    <w:p w:rsidR="00312E83" w:rsidRDefault="00312E83" w:rsidP="00F645BA">
      <w:pPr>
        <w:spacing w:line="340" w:lineRule="exact"/>
        <w:ind w:firstLine="0"/>
        <w:rPr>
          <w:lang w:val="vi-VN"/>
        </w:rPr>
      </w:pPr>
      <w:r>
        <w:rPr>
          <w:lang w:val="vi-VN"/>
        </w:rPr>
        <w:t xml:space="preserve">- </w:t>
      </w:r>
      <w:r w:rsidR="00A05E58">
        <w:t>Mostly expressed in the nucleus.</w:t>
      </w:r>
    </w:p>
    <w:p w:rsidR="00312E83" w:rsidRPr="00C61923" w:rsidRDefault="00A05E58" w:rsidP="00F645BA">
      <w:pPr>
        <w:pStyle w:val="Heading4"/>
        <w:keepNext w:val="0"/>
        <w:keepLines w:val="0"/>
        <w:numPr>
          <w:ilvl w:val="3"/>
          <w:numId w:val="9"/>
        </w:numPr>
        <w:spacing w:line="340" w:lineRule="exact"/>
        <w:rPr>
          <w:rStyle w:val="Strong"/>
          <w:b w:val="0"/>
          <w:bCs w:val="0"/>
        </w:rPr>
      </w:pPr>
      <w:r>
        <w:t xml:space="preserve">Relationships between p-STAT3 in tissues and certain clinical, </w:t>
      </w:r>
      <w:proofErr w:type="spellStart"/>
      <w:r>
        <w:t>paraclinical</w:t>
      </w:r>
      <w:proofErr w:type="spellEnd"/>
      <w:r>
        <w:t xml:space="preserve"> characteristics and surgical outcomes in gastric cancer</w:t>
      </w:r>
    </w:p>
    <w:p w:rsidR="00312E83" w:rsidRDefault="00312E83" w:rsidP="00F645BA">
      <w:pPr>
        <w:spacing w:line="340" w:lineRule="exact"/>
        <w:ind w:firstLine="0"/>
        <w:rPr>
          <w:lang w:val="vi-VN"/>
        </w:rPr>
      </w:pPr>
      <w:r w:rsidRPr="00C61923">
        <w:rPr>
          <w:rStyle w:val="Strong"/>
          <w:b w:val="0"/>
        </w:rPr>
        <w:t xml:space="preserve">- </w:t>
      </w:r>
      <w:r w:rsidR="00A05E58">
        <w:t>Relationship with age, sex, BMI: no reports showing any correlation.</w:t>
      </w:r>
    </w:p>
    <w:p w:rsidR="00312E83" w:rsidRDefault="00312E83" w:rsidP="00F645BA">
      <w:pPr>
        <w:spacing w:line="340" w:lineRule="exact"/>
        <w:ind w:firstLine="0"/>
        <w:jc w:val="left"/>
        <w:rPr>
          <w:lang w:val="vi-VN"/>
        </w:rPr>
      </w:pPr>
      <w:r>
        <w:rPr>
          <w:lang w:val="vi-VN"/>
        </w:rPr>
        <w:t>-</w:t>
      </w:r>
      <w:r w:rsidRPr="00C61923">
        <w:t xml:space="preserve"> </w:t>
      </w:r>
      <w:r w:rsidR="00A05E58">
        <w:t>Relationship with blood test indices: no reports showing any correlation</w:t>
      </w:r>
    </w:p>
    <w:p w:rsidR="00312E83" w:rsidRDefault="00312E83" w:rsidP="00272AD9">
      <w:pPr>
        <w:spacing w:line="340" w:lineRule="exact"/>
        <w:ind w:firstLine="0"/>
        <w:rPr>
          <w:lang w:val="vi-VN"/>
        </w:rPr>
      </w:pPr>
      <w:r>
        <w:rPr>
          <w:lang w:val="vi-VN"/>
        </w:rPr>
        <w:lastRenderedPageBreak/>
        <w:t xml:space="preserve">- </w:t>
      </w:r>
      <w:r w:rsidR="00A05E58">
        <w:t>Relationship between p-STAT3 and tumor characteristics: p-STAT3 expression is weaker in early-stage, less invasive, and smaller tumors without lymph node metastasis, p&gt;0,05.</w:t>
      </w:r>
    </w:p>
    <w:p w:rsidR="00312E83" w:rsidRDefault="00312E83" w:rsidP="00272AD9">
      <w:pPr>
        <w:spacing w:line="340" w:lineRule="exact"/>
        <w:ind w:firstLine="0"/>
        <w:rPr>
          <w:lang w:val="vi-VN"/>
        </w:rPr>
      </w:pPr>
      <w:r>
        <w:rPr>
          <w:lang w:val="vi-VN"/>
        </w:rPr>
        <w:t>-</w:t>
      </w:r>
      <w:r w:rsidRPr="00312E83">
        <w:t xml:space="preserve"> </w:t>
      </w:r>
      <w:r w:rsidR="00A05E58">
        <w:t xml:space="preserve">Relationship between p-STAT3 and survival prognosis in gastric cancer patients: p-STAT3 is considered a marker of poor prognosis, indicating increased mortality after curative </w:t>
      </w:r>
      <w:proofErr w:type="spellStart"/>
      <w:r w:rsidR="00A05E58">
        <w:t>gastrectomy</w:t>
      </w:r>
      <w:proofErr w:type="spellEnd"/>
      <w:r>
        <w:rPr>
          <w:lang w:val="vi-VN"/>
        </w:rPr>
        <w:t>.</w:t>
      </w:r>
    </w:p>
    <w:p w:rsidR="00312E83" w:rsidRDefault="00312E83" w:rsidP="00272AD9">
      <w:pPr>
        <w:spacing w:line="340" w:lineRule="exact"/>
        <w:ind w:firstLine="0"/>
        <w:rPr>
          <w:lang w:val="vi-VN"/>
        </w:rPr>
      </w:pPr>
      <w:r>
        <w:rPr>
          <w:lang w:val="vi-VN"/>
        </w:rPr>
        <w:t xml:space="preserve">- </w:t>
      </w:r>
      <w:r w:rsidR="00A05E58">
        <w:t>In Vietnam, no domestic studies have mentioned the role of p-STAT3 in gastric cancer</w:t>
      </w:r>
      <w:r>
        <w:rPr>
          <w:lang w:val="vi-VN"/>
        </w:rPr>
        <w:t>.</w:t>
      </w:r>
    </w:p>
    <w:p w:rsidR="00312E83" w:rsidRPr="00C61923" w:rsidRDefault="00A05E58" w:rsidP="00272AD9">
      <w:pPr>
        <w:pStyle w:val="Heading3"/>
        <w:keepNext w:val="0"/>
        <w:numPr>
          <w:ilvl w:val="2"/>
          <w:numId w:val="9"/>
        </w:numPr>
      </w:pPr>
      <w:bookmarkStart w:id="36" w:name="_Toc210565475"/>
      <w:r>
        <w:t>Relationships among adiponectin, p-AMPKα, and p-STAT3 in gastric cancer</w:t>
      </w:r>
      <w:bookmarkEnd w:id="36"/>
    </w:p>
    <w:p w:rsidR="00312E83" w:rsidRPr="00312E83" w:rsidRDefault="00312E83" w:rsidP="00272AD9">
      <w:pPr>
        <w:spacing w:line="340" w:lineRule="exact"/>
        <w:ind w:firstLine="0"/>
        <w:rPr>
          <w:lang w:val="vi-VN"/>
        </w:rPr>
      </w:pPr>
      <w:r w:rsidRPr="00C61923">
        <w:tab/>
      </w:r>
      <w:r w:rsidR="00A05E58">
        <w:t xml:space="preserve">Current evidence suggests that </w:t>
      </w:r>
      <w:proofErr w:type="spellStart"/>
      <w:r w:rsidR="00A05E58">
        <w:t>adiponectin</w:t>
      </w:r>
      <w:proofErr w:type="spellEnd"/>
      <w:r w:rsidR="00A05E58">
        <w:t xml:space="preserve"> may activate p-AMPKα and indirectly inhibit STAT3, thereby reducing tumor cell proliferation and invasion. However, the cross-regulation among these three molecules has not yet been clearly established in the same population of gastric adenocarcinoma patients</w:t>
      </w:r>
    </w:p>
    <w:p w:rsidR="00D62C37" w:rsidRPr="00A1768F" w:rsidRDefault="00933E35" w:rsidP="00272AD9">
      <w:pPr>
        <w:spacing w:line="340" w:lineRule="exact"/>
        <w:ind w:firstLine="0"/>
      </w:pPr>
      <w:r>
        <w:rPr>
          <w:lang w:val="vi-VN"/>
        </w:rPr>
        <w:br w:type="page"/>
      </w:r>
    </w:p>
    <w:p w:rsidR="003934B0" w:rsidRPr="007B7F2C" w:rsidRDefault="003934B0" w:rsidP="003934B0">
      <w:pPr>
        <w:pStyle w:val="Heading1"/>
        <w:numPr>
          <w:ilvl w:val="0"/>
          <w:numId w:val="0"/>
        </w:numPr>
        <w:spacing w:before="240" w:line="276" w:lineRule="auto"/>
        <w:rPr>
          <w:lang w:val="vi-VN"/>
        </w:rPr>
      </w:pPr>
      <w:r w:rsidRPr="007B7F2C">
        <w:rPr>
          <w:lang w:val="vi-VN"/>
        </w:rPr>
        <w:lastRenderedPageBreak/>
        <w:t xml:space="preserve">Chapter 2. </w:t>
      </w:r>
      <w:r>
        <w:rPr>
          <w:lang w:val="en-US"/>
        </w:rPr>
        <w:t>PATIENTS</w:t>
      </w:r>
      <w:r w:rsidRPr="007B7F2C">
        <w:rPr>
          <w:lang w:val="vi-VN"/>
        </w:rPr>
        <w:t xml:space="preserve"> AND METHODS</w:t>
      </w:r>
    </w:p>
    <w:p w:rsidR="001B2968" w:rsidRPr="008252B1" w:rsidRDefault="00600AEA" w:rsidP="00F645BA">
      <w:pPr>
        <w:pStyle w:val="Heading2"/>
        <w:numPr>
          <w:ilvl w:val="0"/>
          <w:numId w:val="0"/>
        </w:numPr>
        <w:rPr>
          <w:lang w:val="vi-VN"/>
        </w:rPr>
      </w:pPr>
      <w:r w:rsidRPr="008252B1">
        <w:rPr>
          <w:lang w:val="vi-VN"/>
        </w:rPr>
        <w:t xml:space="preserve">2.1. </w:t>
      </w:r>
      <w:r w:rsidR="003934B0">
        <w:rPr>
          <w:lang w:val="vi-VN"/>
        </w:rPr>
        <w:t>Patients</w:t>
      </w:r>
    </w:p>
    <w:p w:rsidR="00633B83" w:rsidRPr="00995404" w:rsidRDefault="00995404" w:rsidP="00F645BA">
      <w:pPr>
        <w:spacing w:line="340" w:lineRule="exact"/>
        <w:rPr>
          <w:spacing w:val="-8"/>
        </w:rPr>
      </w:pPr>
      <w:r w:rsidRPr="00995404">
        <w:rPr>
          <w:spacing w:val="-8"/>
        </w:rPr>
        <w:t xml:space="preserve">Patients with gastric </w:t>
      </w:r>
      <w:r w:rsidR="003934B0" w:rsidRPr="00995404">
        <w:rPr>
          <w:spacing w:val="-8"/>
        </w:rPr>
        <w:t xml:space="preserve">carcinoma located from the </w:t>
      </w:r>
      <w:proofErr w:type="spellStart"/>
      <w:r w:rsidR="003934B0" w:rsidRPr="00995404">
        <w:rPr>
          <w:spacing w:val="-8"/>
        </w:rPr>
        <w:t>esophagogastr</w:t>
      </w:r>
      <w:r w:rsidRPr="00995404">
        <w:rPr>
          <w:spacing w:val="-8"/>
        </w:rPr>
        <w:t>ic</w:t>
      </w:r>
      <w:proofErr w:type="spellEnd"/>
      <w:r w:rsidRPr="00995404">
        <w:rPr>
          <w:spacing w:val="-8"/>
        </w:rPr>
        <w:t xml:space="preserve"> junction to the pylorus</w:t>
      </w:r>
      <w:r w:rsidR="003934B0" w:rsidRPr="00995404">
        <w:rPr>
          <w:spacing w:val="-8"/>
        </w:rPr>
        <w:t>, undergoing</w:t>
      </w:r>
      <w:r w:rsidR="00F23A2C" w:rsidRPr="00995404">
        <w:rPr>
          <w:spacing w:val="-8"/>
        </w:rPr>
        <w:t xml:space="preserve"> </w:t>
      </w:r>
      <w:r w:rsidRPr="00995404">
        <w:rPr>
          <w:spacing w:val="-8"/>
        </w:rPr>
        <w:t>curative</w:t>
      </w:r>
      <w:r w:rsidR="00F23A2C" w:rsidRPr="00995404">
        <w:rPr>
          <w:spacing w:val="-8"/>
        </w:rPr>
        <w:t xml:space="preserve"> </w:t>
      </w:r>
      <w:proofErr w:type="spellStart"/>
      <w:r w:rsidR="00F23A2C" w:rsidRPr="00995404">
        <w:rPr>
          <w:spacing w:val="-8"/>
        </w:rPr>
        <w:t>gastrectomy</w:t>
      </w:r>
      <w:proofErr w:type="spellEnd"/>
      <w:r w:rsidR="00F23A2C" w:rsidRPr="00995404">
        <w:rPr>
          <w:spacing w:val="-8"/>
        </w:rPr>
        <w:t xml:space="preserve"> at the </w:t>
      </w:r>
      <w:r w:rsidR="007870F7" w:rsidRPr="00995404">
        <w:rPr>
          <w:spacing w:val="-8"/>
        </w:rPr>
        <w:t>Military</w:t>
      </w:r>
      <w:r w:rsidR="00F23A2C" w:rsidRPr="00995404">
        <w:rPr>
          <w:spacing w:val="-8"/>
        </w:rPr>
        <w:t xml:space="preserve"> </w:t>
      </w:r>
      <w:r w:rsidR="003934B0" w:rsidRPr="00995404">
        <w:rPr>
          <w:spacing w:val="-8"/>
        </w:rPr>
        <w:t xml:space="preserve">Hospital </w:t>
      </w:r>
      <w:r w:rsidR="007870F7" w:rsidRPr="00995404">
        <w:rPr>
          <w:spacing w:val="-8"/>
        </w:rPr>
        <w:t xml:space="preserve">103 </w:t>
      </w:r>
      <w:r w:rsidR="003934B0" w:rsidRPr="00995404">
        <w:rPr>
          <w:spacing w:val="-8"/>
        </w:rPr>
        <w:t>from July 2021 to December 2023.</w:t>
      </w:r>
    </w:p>
    <w:p w:rsidR="006B0E00" w:rsidRPr="008252B1" w:rsidRDefault="006B0E00" w:rsidP="00F645BA">
      <w:pPr>
        <w:spacing w:line="340" w:lineRule="exact"/>
        <w:ind w:firstLine="0"/>
        <w:rPr>
          <w:b/>
          <w:i/>
          <w:iCs/>
          <w:lang w:val="vi-VN"/>
        </w:rPr>
      </w:pPr>
      <w:r w:rsidRPr="008252B1">
        <w:rPr>
          <w:b/>
          <w:i/>
          <w:iCs/>
          <w:lang w:val="vi-VN"/>
        </w:rPr>
        <w:t xml:space="preserve">2.1.1. </w:t>
      </w:r>
      <w:r w:rsidR="003934B0" w:rsidRPr="00F23A2C">
        <w:rPr>
          <w:b/>
          <w:i/>
        </w:rPr>
        <w:t>Inclusion criteria</w:t>
      </w:r>
      <w:r w:rsidR="003934B0" w:rsidRPr="008252B1">
        <w:rPr>
          <w:b/>
          <w:i/>
          <w:iCs/>
          <w:lang w:val="vi-VN"/>
        </w:rPr>
        <w:t xml:space="preserve"> </w:t>
      </w:r>
    </w:p>
    <w:p w:rsidR="00A1768F" w:rsidRPr="00A1768F" w:rsidRDefault="00A1768F" w:rsidP="00F645BA">
      <w:pPr>
        <w:spacing w:line="340" w:lineRule="exact"/>
        <w:ind w:firstLine="0"/>
        <w:rPr>
          <w:bCs/>
          <w:lang w:val="vi-VN"/>
        </w:rPr>
      </w:pPr>
      <w:r w:rsidRPr="00A1768F">
        <w:rPr>
          <w:bCs/>
        </w:rPr>
        <w:t xml:space="preserve">- </w:t>
      </w:r>
      <w:r w:rsidR="003934B0">
        <w:t xml:space="preserve">Patients with gastric adenocarcinoma confirmed by postoperative </w:t>
      </w:r>
      <w:proofErr w:type="spellStart"/>
      <w:r w:rsidR="003934B0">
        <w:t>histopathological</w:t>
      </w:r>
      <w:proofErr w:type="spellEnd"/>
      <w:r w:rsidR="003934B0">
        <w:t xml:space="preserve"> examination after radical </w:t>
      </w:r>
      <w:proofErr w:type="spellStart"/>
      <w:r w:rsidR="003934B0">
        <w:t>gastrectomy</w:t>
      </w:r>
      <w:proofErr w:type="spellEnd"/>
      <w:r w:rsidR="003934B0">
        <w:t>.</w:t>
      </w:r>
      <w:r w:rsidR="003934B0" w:rsidRPr="00A1768F">
        <w:rPr>
          <w:bCs/>
        </w:rPr>
        <w:t xml:space="preserve"> </w:t>
      </w:r>
    </w:p>
    <w:p w:rsidR="00A1768F" w:rsidRPr="00A1768F" w:rsidRDefault="00A1768F" w:rsidP="00F645BA">
      <w:pPr>
        <w:spacing w:line="340" w:lineRule="exact"/>
        <w:ind w:firstLine="0"/>
        <w:rPr>
          <w:bCs/>
        </w:rPr>
      </w:pPr>
      <w:r w:rsidRPr="00A1768F">
        <w:rPr>
          <w:bCs/>
        </w:rPr>
        <w:t>-</w:t>
      </w:r>
      <w:r w:rsidRPr="00A1768F">
        <w:rPr>
          <w:bCs/>
          <w:lang w:val="vi-VN"/>
        </w:rPr>
        <w:t xml:space="preserve"> </w:t>
      </w:r>
      <w:r w:rsidR="00AC57A5">
        <w:t>These patients underwent three tests</w:t>
      </w:r>
      <w:r w:rsidRPr="00A1768F">
        <w:rPr>
          <w:bCs/>
        </w:rPr>
        <w:t xml:space="preserve">: </w:t>
      </w:r>
    </w:p>
    <w:p w:rsidR="00A1768F" w:rsidRPr="00A1768F" w:rsidRDefault="00A1768F" w:rsidP="00F645BA">
      <w:pPr>
        <w:spacing w:line="340" w:lineRule="exact"/>
        <w:ind w:firstLine="0"/>
        <w:rPr>
          <w:bCs/>
        </w:rPr>
      </w:pPr>
      <w:r w:rsidRPr="00A1768F">
        <w:rPr>
          <w:bCs/>
          <w:lang w:val="vi-VN"/>
        </w:rPr>
        <w:t xml:space="preserve">+ </w:t>
      </w:r>
      <w:r w:rsidR="00AC57A5">
        <w:t xml:space="preserve">ELISA test to quantify plasma </w:t>
      </w:r>
      <w:proofErr w:type="spellStart"/>
      <w:r w:rsidR="00AC57A5">
        <w:t>adiponectin</w:t>
      </w:r>
      <w:proofErr w:type="spellEnd"/>
      <w:r w:rsidR="00AC57A5">
        <w:t xml:space="preserve"> concentration before and after surgery</w:t>
      </w:r>
      <w:r w:rsidRPr="00A1768F">
        <w:rPr>
          <w:bCs/>
        </w:rPr>
        <w:t xml:space="preserve">; </w:t>
      </w:r>
    </w:p>
    <w:p w:rsidR="00A1768F" w:rsidRPr="00A1768F" w:rsidRDefault="00A1768F" w:rsidP="00F645BA">
      <w:pPr>
        <w:spacing w:line="340" w:lineRule="exact"/>
        <w:ind w:firstLine="0"/>
        <w:rPr>
          <w:bCs/>
          <w:lang w:val="vi-VN"/>
        </w:rPr>
      </w:pPr>
      <w:r w:rsidRPr="00A1768F">
        <w:rPr>
          <w:bCs/>
          <w:lang w:val="vi-VN"/>
        </w:rPr>
        <w:t xml:space="preserve">+ </w:t>
      </w:r>
      <w:r w:rsidR="00AC57A5">
        <w:t>Immunohistochemistry to evaluate p-AMPKα and p-STAT3 expression in both tumor and normal resection margin of the stomach</w:t>
      </w:r>
      <w:r w:rsidRPr="00A1768F">
        <w:rPr>
          <w:bCs/>
        </w:rPr>
        <w:t>.</w:t>
      </w:r>
    </w:p>
    <w:p w:rsidR="006B0E00" w:rsidRPr="008252B1" w:rsidRDefault="006B0E00" w:rsidP="00F645BA">
      <w:pPr>
        <w:spacing w:line="340" w:lineRule="exact"/>
        <w:ind w:firstLine="0"/>
        <w:rPr>
          <w:b/>
          <w:i/>
          <w:iCs/>
          <w:lang w:val="cy-GB"/>
        </w:rPr>
      </w:pPr>
      <w:r w:rsidRPr="008252B1">
        <w:rPr>
          <w:b/>
          <w:i/>
          <w:iCs/>
          <w:lang w:val="cy-GB"/>
        </w:rPr>
        <w:t xml:space="preserve">2.1.2. </w:t>
      </w:r>
      <w:r w:rsidR="00AC57A5" w:rsidRPr="00F23A2C">
        <w:rPr>
          <w:b/>
          <w:i/>
        </w:rPr>
        <w:t>Exclusion criteria</w:t>
      </w:r>
      <w:r w:rsidR="00AC57A5" w:rsidRPr="008252B1">
        <w:rPr>
          <w:b/>
          <w:i/>
          <w:iCs/>
          <w:lang w:val="cy-GB"/>
        </w:rPr>
        <w:t xml:space="preserve"> </w:t>
      </w:r>
    </w:p>
    <w:p w:rsidR="00AC57A5" w:rsidRDefault="00A1768F" w:rsidP="00F645BA">
      <w:pPr>
        <w:spacing w:line="340" w:lineRule="exact"/>
        <w:ind w:firstLine="0"/>
        <w:rPr>
          <w:bCs/>
          <w:spacing w:val="-6"/>
        </w:rPr>
      </w:pPr>
      <w:r w:rsidRPr="00A1768F">
        <w:rPr>
          <w:bCs/>
          <w:spacing w:val="-6"/>
          <w:lang w:val="vi-VN"/>
        </w:rPr>
        <w:t xml:space="preserve">- </w:t>
      </w:r>
      <w:r w:rsidR="00AC57A5">
        <w:t>Patients with secondary gastric cancer due to metastasis from other organs or with concomitant malignancies such as colorectal</w:t>
      </w:r>
      <w:r w:rsidR="00AC57A5">
        <w:rPr>
          <w:bCs/>
          <w:spacing w:val="-6"/>
        </w:rPr>
        <w:t>.</w:t>
      </w:r>
    </w:p>
    <w:p w:rsidR="00A1768F" w:rsidRPr="00A1768F" w:rsidRDefault="00A1768F" w:rsidP="00F645BA">
      <w:pPr>
        <w:spacing w:line="340" w:lineRule="exact"/>
        <w:ind w:firstLine="0"/>
        <w:rPr>
          <w:bCs/>
          <w:spacing w:val="-6"/>
        </w:rPr>
      </w:pPr>
      <w:r w:rsidRPr="00A1768F">
        <w:rPr>
          <w:bCs/>
          <w:spacing w:val="-6"/>
        </w:rPr>
        <w:t xml:space="preserve">- </w:t>
      </w:r>
      <w:r w:rsidR="00AC57A5">
        <w:t xml:space="preserve">Patients whose </w:t>
      </w:r>
      <w:proofErr w:type="spellStart"/>
      <w:r w:rsidR="00AC57A5">
        <w:t>histopathological</w:t>
      </w:r>
      <w:proofErr w:type="spellEnd"/>
      <w:r w:rsidR="00AC57A5">
        <w:t xml:space="preserve"> examination did not confirm benignity at the proximal resection margin</w:t>
      </w:r>
      <w:r w:rsidRPr="00A1768F">
        <w:rPr>
          <w:bCs/>
          <w:spacing w:val="-6"/>
          <w:lang w:val="vi-VN"/>
        </w:rPr>
        <w:t>.</w:t>
      </w:r>
      <w:r w:rsidRPr="00A1768F">
        <w:rPr>
          <w:bCs/>
          <w:spacing w:val="-6"/>
        </w:rPr>
        <w:t xml:space="preserve"> </w:t>
      </w:r>
    </w:p>
    <w:p w:rsidR="00A1768F" w:rsidRPr="00A1768F" w:rsidRDefault="00A1768F" w:rsidP="00F645BA">
      <w:pPr>
        <w:spacing w:line="340" w:lineRule="exact"/>
        <w:ind w:firstLine="0"/>
        <w:rPr>
          <w:bCs/>
          <w:spacing w:val="-6"/>
          <w:lang w:val="vi-VN"/>
        </w:rPr>
      </w:pPr>
      <w:r w:rsidRPr="00A1768F">
        <w:rPr>
          <w:bCs/>
          <w:spacing w:val="-6"/>
        </w:rPr>
        <w:t xml:space="preserve">- </w:t>
      </w:r>
      <w:r w:rsidR="00AC57A5">
        <w:t xml:space="preserve">Patients with chronic diseases affecting plasma </w:t>
      </w:r>
      <w:proofErr w:type="spellStart"/>
      <w:r w:rsidR="00AC57A5">
        <w:t>adiponectin</w:t>
      </w:r>
      <w:proofErr w:type="spellEnd"/>
      <w:r w:rsidR="00AC57A5">
        <w:t xml:space="preserve"> levels, such as diabetes mellitus, dyslipidemia, chronic hypertension, or Cushing’s syndrome</w:t>
      </w:r>
      <w:r w:rsidRPr="00A1768F">
        <w:rPr>
          <w:bCs/>
          <w:spacing w:val="-6"/>
        </w:rPr>
        <w:t>.</w:t>
      </w:r>
    </w:p>
    <w:p w:rsidR="00A1768F" w:rsidRPr="00A1768F" w:rsidRDefault="00A1768F" w:rsidP="00F645BA">
      <w:pPr>
        <w:spacing w:line="340" w:lineRule="exact"/>
        <w:ind w:firstLine="0"/>
        <w:rPr>
          <w:bCs/>
          <w:spacing w:val="-6"/>
          <w:lang w:val="vi-VN"/>
        </w:rPr>
      </w:pPr>
      <w:r w:rsidRPr="00A1768F">
        <w:rPr>
          <w:bCs/>
          <w:spacing w:val="-6"/>
          <w:lang w:val="vi-VN"/>
        </w:rPr>
        <w:t xml:space="preserve">- </w:t>
      </w:r>
      <w:r w:rsidR="00AC57A5">
        <w:t>Patients undergoing emergency surgery</w:t>
      </w:r>
      <w:r w:rsidRPr="00A1768F">
        <w:rPr>
          <w:bCs/>
          <w:spacing w:val="-6"/>
          <w:lang w:val="vi-VN"/>
        </w:rPr>
        <w:t>.</w:t>
      </w:r>
    </w:p>
    <w:p w:rsidR="006B0E00" w:rsidRPr="008252B1" w:rsidRDefault="006B0E00" w:rsidP="00F645BA">
      <w:pPr>
        <w:spacing w:line="340" w:lineRule="exact"/>
        <w:ind w:firstLine="0"/>
        <w:rPr>
          <w:b/>
          <w:iCs/>
          <w:lang w:val="cy-GB"/>
        </w:rPr>
      </w:pPr>
      <w:r w:rsidRPr="008252B1">
        <w:rPr>
          <w:b/>
          <w:iCs/>
          <w:lang w:val="cy-GB"/>
        </w:rPr>
        <w:t xml:space="preserve">2.2. </w:t>
      </w:r>
      <w:r w:rsidR="00AC57A5" w:rsidRPr="00AC57A5">
        <w:rPr>
          <w:b/>
          <w:iCs/>
        </w:rPr>
        <w:t>Research methods</w:t>
      </w:r>
      <w:r w:rsidR="00AC57A5" w:rsidRPr="00AC57A5">
        <w:rPr>
          <w:b/>
          <w:iCs/>
          <w:lang w:val="cy-GB"/>
        </w:rPr>
        <w:t xml:space="preserve"> </w:t>
      </w:r>
    </w:p>
    <w:p w:rsidR="006B0E00" w:rsidRPr="008252B1" w:rsidRDefault="006B0E00" w:rsidP="00F645BA">
      <w:pPr>
        <w:spacing w:line="340" w:lineRule="exact"/>
        <w:ind w:firstLine="0"/>
        <w:rPr>
          <w:b/>
          <w:i/>
          <w:lang w:val="cy-GB"/>
        </w:rPr>
      </w:pPr>
      <w:r w:rsidRPr="008252B1">
        <w:rPr>
          <w:b/>
          <w:i/>
          <w:lang w:val="cy-GB"/>
        </w:rPr>
        <w:t xml:space="preserve">2.2.1. </w:t>
      </w:r>
      <w:r w:rsidR="00AC57A5" w:rsidRPr="00AC57A5">
        <w:rPr>
          <w:b/>
          <w:i/>
        </w:rPr>
        <w:t>Study design</w:t>
      </w:r>
      <w:r w:rsidR="00AC57A5" w:rsidRPr="00AC57A5">
        <w:rPr>
          <w:b/>
          <w:i/>
          <w:lang w:val="cy-GB"/>
        </w:rPr>
        <w:t xml:space="preserve"> </w:t>
      </w:r>
    </w:p>
    <w:p w:rsidR="00AD69CA" w:rsidRPr="002626EA" w:rsidRDefault="00AC57A5" w:rsidP="00F645BA">
      <w:pPr>
        <w:spacing w:line="340" w:lineRule="exact"/>
        <w:rPr>
          <w:bCs/>
          <w:lang w:val="cy-GB"/>
        </w:rPr>
      </w:pPr>
      <w:r>
        <w:t>A descriptive longitudinal study</w:t>
      </w:r>
      <w:r w:rsidR="00F81F9E">
        <w:rPr>
          <w:bCs/>
          <w:lang w:val="cy-GB"/>
        </w:rPr>
        <w:t>.</w:t>
      </w:r>
    </w:p>
    <w:p w:rsidR="00AD69CA" w:rsidRDefault="006B0E00" w:rsidP="00F645BA">
      <w:pPr>
        <w:spacing w:line="340" w:lineRule="exact"/>
        <w:ind w:firstLine="0"/>
        <w:rPr>
          <w:bCs/>
          <w:i/>
          <w:lang w:val="cy-GB"/>
        </w:rPr>
      </w:pPr>
      <w:r w:rsidRPr="008252B1">
        <w:rPr>
          <w:b/>
          <w:i/>
          <w:iCs/>
          <w:lang w:val="cy-GB"/>
        </w:rPr>
        <w:t xml:space="preserve">2.2.2. </w:t>
      </w:r>
      <w:r w:rsidR="00AC57A5" w:rsidRPr="00AC57A5">
        <w:rPr>
          <w:b/>
          <w:i/>
          <w:iCs/>
        </w:rPr>
        <w:t>Sample size and sampling method</w:t>
      </w:r>
      <w:r w:rsidR="00AC57A5" w:rsidRPr="00AC57A5">
        <w:rPr>
          <w:b/>
          <w:i/>
          <w:iCs/>
          <w:lang w:val="cy-GB"/>
        </w:rPr>
        <w:t xml:space="preserve"> </w:t>
      </w:r>
    </w:p>
    <w:p w:rsidR="00AC57A5" w:rsidRDefault="00AC57A5" w:rsidP="002E0D66">
      <w:pPr>
        <w:spacing w:line="340" w:lineRule="exact"/>
        <w:ind w:firstLine="0"/>
        <w:rPr>
          <w:b/>
          <w:bCs/>
          <w:lang w:val="vi-VN"/>
        </w:rPr>
      </w:pPr>
      <w:bookmarkStart w:id="37" w:name="_Toc199030656"/>
      <w:r>
        <w:t>Sample size was calculated using the formula for comparing means between two independent groups.</w:t>
      </w:r>
      <w:r w:rsidRPr="002E0D66">
        <w:rPr>
          <w:b/>
          <w:bCs/>
          <w:lang w:val="vi-VN"/>
        </w:rPr>
        <w:t xml:space="preserve"> </w:t>
      </w:r>
    </w:p>
    <w:p w:rsidR="002E0D66" w:rsidRPr="002E0D66" w:rsidRDefault="002E0D66" w:rsidP="002E0D66">
      <w:pPr>
        <w:spacing w:line="340" w:lineRule="exact"/>
        <w:ind w:firstLine="0"/>
        <w:rPr>
          <w:b/>
          <w:bCs/>
          <w:lang w:val="vi-VN"/>
        </w:rPr>
      </w:pPr>
      <w:r w:rsidRPr="002E0D66">
        <w:rPr>
          <w:b/>
          <w:bCs/>
          <w:lang w:val="vi-VN"/>
        </w:rPr>
        <w:lastRenderedPageBreak/>
        <w:t xml:space="preserve">2.3. </w:t>
      </w:r>
      <w:r w:rsidR="00AC57A5" w:rsidRPr="00AC57A5">
        <w:rPr>
          <w:b/>
          <w:bCs/>
        </w:rPr>
        <w:t xml:space="preserve">Research </w:t>
      </w:r>
      <w:bookmarkEnd w:id="37"/>
      <w:r w:rsidR="00AC57A5">
        <w:rPr>
          <w:b/>
          <w:bCs/>
        </w:rPr>
        <w:t>process</w:t>
      </w:r>
    </w:p>
    <w:p w:rsidR="002E0D66" w:rsidRPr="008B2C34" w:rsidRDefault="002E0D66" w:rsidP="00AC57A5">
      <w:pPr>
        <w:ind w:firstLine="0"/>
        <w:rPr>
          <w:b/>
          <w:bCs/>
          <w:i/>
        </w:rPr>
      </w:pPr>
      <w:bookmarkStart w:id="38" w:name="_Toc199030657"/>
      <w:r w:rsidRPr="002E0D66">
        <w:rPr>
          <w:b/>
          <w:bCs/>
          <w:i/>
          <w:lang w:val="vi-VN"/>
        </w:rPr>
        <w:t xml:space="preserve">2.3.1. </w:t>
      </w:r>
      <w:r w:rsidR="00AC57A5" w:rsidRPr="007B7F2C">
        <w:rPr>
          <w:b/>
          <w:bCs/>
          <w:i/>
          <w:lang w:val="vi-VN"/>
        </w:rPr>
        <w:t xml:space="preserve">Research </w:t>
      </w:r>
      <w:bookmarkEnd w:id="38"/>
      <w:r w:rsidR="008B2C34">
        <w:rPr>
          <w:b/>
          <w:bCs/>
          <w:i/>
        </w:rPr>
        <w:t>flowchart</w:t>
      </w:r>
    </w:p>
    <w:p w:rsidR="002E0D66" w:rsidRPr="002E0D66" w:rsidRDefault="002E0D66" w:rsidP="002E0D66">
      <w:pPr>
        <w:spacing w:line="340" w:lineRule="exact"/>
        <w:ind w:firstLine="0"/>
        <w:rPr>
          <w:b/>
          <w:bCs/>
          <w:lang w:val="vi-VN"/>
        </w:rPr>
      </w:pPr>
      <w:r w:rsidRPr="002E0D66">
        <w:rPr>
          <w:b/>
          <w:bCs/>
          <w:noProof/>
          <w:lang w:val="vi-VN" w:eastAsia="vi-VN"/>
        </w:rPr>
        <mc:AlternateContent>
          <mc:Choice Requires="wps">
            <w:drawing>
              <wp:anchor distT="0" distB="0" distL="114300" distR="114300" simplePos="0" relativeHeight="251672576" behindDoc="0" locked="0" layoutInCell="1" allowOverlap="1" wp14:anchorId="43056F5E" wp14:editId="0AE81823">
                <wp:simplePos x="0" y="0"/>
                <wp:positionH relativeFrom="margin">
                  <wp:posOffset>12065</wp:posOffset>
                </wp:positionH>
                <wp:positionV relativeFrom="paragraph">
                  <wp:posOffset>8419</wp:posOffset>
                </wp:positionV>
                <wp:extent cx="3921952" cy="480052"/>
                <wp:effectExtent l="0" t="0" r="21590" b="15875"/>
                <wp:wrapNone/>
                <wp:docPr id="54" name="Rounded 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21952" cy="480052"/>
                        </a:xfrm>
                        <a:prstGeom prst="roundRect">
                          <a:avLst/>
                        </a:prstGeom>
                        <a:ln/>
                      </wps:spPr>
                      <wps:style>
                        <a:lnRef idx="2">
                          <a:schemeClr val="accent1"/>
                        </a:lnRef>
                        <a:fillRef idx="1">
                          <a:schemeClr val="lt1"/>
                        </a:fillRef>
                        <a:effectRef idx="0">
                          <a:schemeClr val="accent1"/>
                        </a:effectRef>
                        <a:fontRef idx="minor">
                          <a:schemeClr val="dk1"/>
                        </a:fontRef>
                      </wps:style>
                      <wps:txbx>
                        <w:txbxContent>
                          <w:p w:rsidR="00FF6FCD" w:rsidRPr="00813BF8" w:rsidRDefault="00FF6FCD" w:rsidP="00C65F59">
                            <w:pPr>
                              <w:spacing w:line="240" w:lineRule="auto"/>
                              <w:ind w:firstLine="0"/>
                              <w:jc w:val="center"/>
                            </w:pPr>
                            <w:r>
                              <w:t xml:space="preserve">Patients were clinically and </w:t>
                            </w:r>
                            <w:proofErr w:type="spellStart"/>
                            <w:r>
                              <w:t>paraclinically</w:t>
                            </w:r>
                            <w:proofErr w:type="spellEnd"/>
                            <w:r>
                              <w:t xml:space="preserve"> examined and diagnosed with gastric adenocarcinoma</w:t>
                            </w:r>
                          </w:p>
                        </w:txbxContent>
                      </wps:txbx>
                      <wps:bodyPr rot="0" spcFirstLastPara="0" vertOverflow="overflow" horzOverflow="overflow" vert="horz" wrap="square" lIns="91440" tIns="18000" rIns="91440" bIns="1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3056F5E" id="Rounded Rectangle 27" o:spid="_x0000_s1026" style="position:absolute;left:0;text-align:left;margin-left:.95pt;margin-top:.65pt;width:308.8pt;height:37.8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" fillcolor="white [3201]" strokecolor="#4f81bd [3204]" strokeweight="2pt">
                <v:path arrowok="t"/>
                <v:textbox inset=",.5mm,,.5mm">
                  <w:txbxContent>
                    <w:p w:rsidR="00FF6FCD" w:rsidRPr="00813BF8" w:rsidRDefault="00FF6FCD" w:rsidP="00C65F59">
                      <w:pPr>
                        <w:spacing w:line="240" w:lineRule="auto"/>
                        <w:ind w:firstLine="0"/>
                        <w:jc w:val="center"/>
                      </w:pPr>
                      <w:r>
                        <w:t xml:space="preserve">Patients were clinically and </w:t>
                      </w:r>
                      <w:proofErr w:type="spellStart"/>
                      <w:r>
                        <w:t>paraclinically</w:t>
                      </w:r>
                      <w:proofErr w:type="spellEnd"/>
                      <w:r>
                        <w:t xml:space="preserve"> examined and diagnosed with gastric adenocarcinoma</w:t>
                      </w:r>
                    </w:p>
                  </w:txbxContent>
                </v:textbox>
                <w10:wrap anchorx="margin"/>
              </v:roundrect>
            </w:pict>
          </mc:Fallback>
        </mc:AlternateContent>
      </w:r>
    </w:p>
    <w:p w:rsidR="002E0D66" w:rsidRPr="002E0D66" w:rsidRDefault="002E0D66" w:rsidP="002E0D66">
      <w:pPr>
        <w:spacing w:line="340" w:lineRule="exact"/>
        <w:ind w:firstLine="0"/>
        <w:rPr>
          <w:b/>
          <w:bCs/>
          <w:lang w:val="vi-VN"/>
        </w:rPr>
      </w:pPr>
    </w:p>
    <w:p w:rsidR="002E0D66" w:rsidRPr="002E0D66" w:rsidRDefault="0086437C" w:rsidP="002E0D66">
      <w:pPr>
        <w:spacing w:line="340" w:lineRule="exact"/>
        <w:ind w:firstLine="0"/>
        <w:rPr>
          <w:b/>
          <w:bCs/>
          <w:lang w:val="vi-VN"/>
        </w:rPr>
      </w:pPr>
      <w:r w:rsidRPr="002E0D66">
        <w:rPr>
          <w:b/>
          <w:bCs/>
          <w:noProof/>
          <w:lang w:val="vi-VN" w:eastAsia="vi-VN"/>
        </w:rPr>
        <mc:AlternateContent>
          <mc:Choice Requires="wps">
            <w:drawing>
              <wp:anchor distT="0" distB="0" distL="114300" distR="114300" simplePos="0" relativeHeight="251675648" behindDoc="0" locked="0" layoutInCell="1" allowOverlap="1" wp14:anchorId="3A1BC8EA" wp14:editId="56F79458">
                <wp:simplePos x="0" y="0"/>
                <wp:positionH relativeFrom="margin">
                  <wp:posOffset>1950720</wp:posOffset>
                </wp:positionH>
                <wp:positionV relativeFrom="paragraph">
                  <wp:posOffset>54119</wp:posOffset>
                </wp:positionV>
                <wp:extent cx="0" cy="144000"/>
                <wp:effectExtent l="95250" t="19050" r="76200" b="85090"/>
                <wp:wrapNone/>
                <wp:docPr id="53"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44000"/>
                        </a:xfrm>
                        <a:prstGeom prst="straightConnector1">
                          <a:avLst/>
                        </a:prstGeom>
                        <a:noFill/>
                        <a:ln w="25400" cap="flat" cmpd="sng" algn="ctr">
                          <a:solidFill>
                            <a:srgbClr val="4F81BD"/>
                          </a:solidFill>
                          <a:prstDash val="solid"/>
                          <a:tailEnd type="triangle"/>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378F84E6" id="_x0000_t32" coordsize="21600,21600" o:spt="32" o:oned="t" path="m,l21600,21600e" filled="f">
                <v:path arrowok="t" fillok="f" o:connecttype="none"/>
                <o:lock v:ext="edit" shapetype="t"/>
              </v:shapetype>
              <v:shape id="Straight Arrow Connector 30" o:spid="_x0000_s1026" type="#_x0000_t32" style="position:absolute;margin-left:153.6pt;margin-top:4.25pt;width:0;height:11.3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" strokecolor="#4f81bd" strokeweight="2pt">
                <v:stroke endarrow="block"/>
                <v:shadow on="t" color="black" opacity="24903f" origin=",.5" offset="0,.55556mm"/>
                <o:lock v:ext="edit" shapetype="f"/>
                <w10:wrap anchorx="margin"/>
              </v:shape>
            </w:pict>
          </mc:Fallback>
        </mc:AlternateContent>
      </w:r>
    </w:p>
    <w:p w:rsidR="002E0D66" w:rsidRPr="002E0D66" w:rsidRDefault="003D25FD" w:rsidP="002E0D66">
      <w:pPr>
        <w:spacing w:line="340" w:lineRule="exact"/>
        <w:ind w:firstLine="0"/>
        <w:rPr>
          <w:b/>
          <w:bCs/>
          <w:lang w:val="vi-VN"/>
        </w:rPr>
      </w:pPr>
      <w:r w:rsidRPr="002E0D66">
        <w:rPr>
          <w:b/>
          <w:bCs/>
          <w:noProof/>
          <w:lang w:val="vi-VN" w:eastAsia="vi-VN"/>
        </w:rPr>
        <mc:AlternateContent>
          <mc:Choice Requires="wps">
            <w:drawing>
              <wp:anchor distT="0" distB="0" distL="114300" distR="114300" simplePos="0" relativeHeight="251676672" behindDoc="0" locked="0" layoutInCell="1" allowOverlap="1" wp14:anchorId="2F27E7EC" wp14:editId="28F902BB">
                <wp:simplePos x="0" y="0"/>
                <wp:positionH relativeFrom="margin">
                  <wp:posOffset>13241</wp:posOffset>
                </wp:positionH>
                <wp:positionV relativeFrom="paragraph">
                  <wp:posOffset>10154</wp:posOffset>
                </wp:positionV>
                <wp:extent cx="3884295" cy="280657"/>
                <wp:effectExtent l="0" t="0" r="20955" b="24765"/>
                <wp:wrapNone/>
                <wp:docPr id="49" name="Rounded 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84295" cy="280657"/>
                        </a:xfrm>
                        <a:prstGeom prst="roundRect">
                          <a:avLst/>
                        </a:prstGeom>
                        <a:ln/>
                      </wps:spPr>
                      <wps:style>
                        <a:lnRef idx="2">
                          <a:schemeClr val="accent1"/>
                        </a:lnRef>
                        <a:fillRef idx="1">
                          <a:schemeClr val="lt1"/>
                        </a:fillRef>
                        <a:effectRef idx="0">
                          <a:schemeClr val="accent1"/>
                        </a:effectRef>
                        <a:fontRef idx="minor">
                          <a:schemeClr val="dk1"/>
                        </a:fontRef>
                      </wps:style>
                      <wps:txbx>
                        <w:txbxContent>
                          <w:p w:rsidR="00FF6FCD" w:rsidRPr="003D49AA" w:rsidRDefault="00FF6FCD" w:rsidP="002E0D66">
                            <w:pPr>
                              <w:ind w:firstLine="0"/>
                              <w:jc w:val="center"/>
                            </w:pPr>
                            <w:r>
                              <w:t xml:space="preserve">Underwent curative </w:t>
                            </w:r>
                            <w:proofErr w:type="spellStart"/>
                            <w:r>
                              <w:t>gastrectomy</w:t>
                            </w:r>
                            <w:proofErr w:type="spellEnd"/>
                          </w:p>
                        </w:txbxContent>
                      </wps:txbx>
                      <wps:bodyPr rot="0" spcFirstLastPara="0" vertOverflow="overflow" horzOverflow="overflow" vert="horz" wrap="square" lIns="91440" tIns="18000" rIns="91440" bIns="1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F27E7EC" id="Rounded Rectangle 31" o:spid="_x0000_s1027" style="position:absolute;left:0;text-align:left;margin-left:1.05pt;margin-top:.8pt;width:305.85pt;height:22.1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" fillcolor="white [3201]" strokecolor="#4f81bd [3204]" strokeweight="2pt">
                <v:path arrowok="t"/>
                <v:textbox inset=",.5mm,,.5mm">
                  <w:txbxContent>
                    <w:p w:rsidR="00FF6FCD" w:rsidRPr="003D49AA" w:rsidRDefault="00FF6FCD" w:rsidP="002E0D66">
                      <w:pPr>
                        <w:ind w:firstLine="0"/>
                        <w:jc w:val="center"/>
                      </w:pPr>
                      <w:r>
                        <w:t xml:space="preserve">Underwent curative </w:t>
                      </w:r>
                      <w:proofErr w:type="spellStart"/>
                      <w:r>
                        <w:t>gastrectomy</w:t>
                      </w:r>
                      <w:proofErr w:type="spellEnd"/>
                    </w:p>
                  </w:txbxContent>
                </v:textbox>
                <w10:wrap anchorx="margin"/>
              </v:roundrect>
            </w:pict>
          </mc:Fallback>
        </mc:AlternateContent>
      </w:r>
    </w:p>
    <w:p w:rsidR="002E0D66" w:rsidRPr="002E0D66" w:rsidRDefault="00324528" w:rsidP="002E0D66">
      <w:pPr>
        <w:spacing w:line="340" w:lineRule="exact"/>
        <w:ind w:firstLine="0"/>
        <w:rPr>
          <w:b/>
          <w:bCs/>
          <w:lang w:val="vi-VN"/>
        </w:rPr>
      </w:pPr>
      <w:r w:rsidRPr="002E0D66">
        <w:rPr>
          <w:b/>
          <w:bCs/>
          <w:noProof/>
          <w:lang w:val="vi-VN" w:eastAsia="vi-VN"/>
        </w:rPr>
        <mc:AlternateContent>
          <mc:Choice Requires="wps">
            <w:drawing>
              <wp:anchor distT="0" distB="0" distL="114300" distR="114300" simplePos="0" relativeHeight="251681792" behindDoc="0" locked="0" layoutInCell="1" allowOverlap="1" wp14:anchorId="2A8382CA" wp14:editId="499C1FF8">
                <wp:simplePos x="0" y="0"/>
                <wp:positionH relativeFrom="margin">
                  <wp:posOffset>1962785</wp:posOffset>
                </wp:positionH>
                <wp:positionV relativeFrom="paragraph">
                  <wp:posOffset>91368</wp:posOffset>
                </wp:positionV>
                <wp:extent cx="635" cy="144000"/>
                <wp:effectExtent l="95250" t="19050" r="75565" b="85090"/>
                <wp:wrapNone/>
                <wp:docPr id="50" name="Straight Arrow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5" cy="144000"/>
                        </a:xfrm>
                        <a:prstGeom prst="straightConnector1">
                          <a:avLst/>
                        </a:prstGeom>
                        <a:noFill/>
                        <a:ln w="25400" cap="flat" cmpd="sng" algn="ctr">
                          <a:solidFill>
                            <a:srgbClr val="4F81BD"/>
                          </a:solidFill>
                          <a:prstDash val="solid"/>
                          <a:tailEnd type="triangle"/>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4D5A8E4A" id="Straight Arrow Connector 50" o:spid="_x0000_s1026" type="#_x0000_t32" style="position:absolute;margin-left:154.55pt;margin-top:7.2pt;width:.05pt;height:11.35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" strokecolor="#4f81bd" strokeweight="2pt">
                <v:stroke endarrow="block"/>
                <v:shadow on="t" color="black" opacity="24903f" origin=",.5" offset="0,.55556mm"/>
                <o:lock v:ext="edit" shapetype="f"/>
                <w10:wrap anchorx="margin"/>
              </v:shape>
            </w:pict>
          </mc:Fallback>
        </mc:AlternateContent>
      </w:r>
    </w:p>
    <w:p w:rsidR="002E0D66" w:rsidRPr="002E0D66" w:rsidRDefault="00CD6767" w:rsidP="002E0D66">
      <w:pPr>
        <w:spacing w:line="340" w:lineRule="exact"/>
        <w:ind w:firstLine="0"/>
        <w:rPr>
          <w:b/>
          <w:bCs/>
          <w:lang w:val="vi-VN"/>
        </w:rPr>
      </w:pPr>
      <w:r w:rsidRPr="002E0D66">
        <w:rPr>
          <w:b/>
          <w:bCs/>
          <w:noProof/>
          <w:lang w:val="vi-VN" w:eastAsia="vi-VN"/>
        </w:rPr>
        <mc:AlternateContent>
          <mc:Choice Requires="wps">
            <w:drawing>
              <wp:anchor distT="0" distB="0" distL="114300" distR="114300" simplePos="0" relativeHeight="251673600" behindDoc="0" locked="0" layoutInCell="1" allowOverlap="1" wp14:anchorId="53F12FC5" wp14:editId="380A886E">
                <wp:simplePos x="0" y="0"/>
                <wp:positionH relativeFrom="margin">
                  <wp:posOffset>12700</wp:posOffset>
                </wp:positionH>
                <wp:positionV relativeFrom="paragraph">
                  <wp:posOffset>33583</wp:posOffset>
                </wp:positionV>
                <wp:extent cx="3916222" cy="940231"/>
                <wp:effectExtent l="0" t="0" r="27305" b="12700"/>
                <wp:wrapNone/>
                <wp:docPr id="44" name="Rounded 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16222" cy="940231"/>
                        </a:xfrm>
                        <a:prstGeom prst="roundRect">
                          <a:avLst/>
                        </a:prstGeom>
                        <a:ln/>
                      </wps:spPr>
                      <wps:style>
                        <a:lnRef idx="2">
                          <a:schemeClr val="accent1"/>
                        </a:lnRef>
                        <a:fillRef idx="1">
                          <a:schemeClr val="lt1"/>
                        </a:fillRef>
                        <a:effectRef idx="0">
                          <a:schemeClr val="accent1"/>
                        </a:effectRef>
                        <a:fontRef idx="minor">
                          <a:schemeClr val="dk1"/>
                        </a:fontRef>
                      </wps:style>
                      <wps:txbx>
                        <w:txbxContent>
                          <w:p w:rsidR="00FF6FCD" w:rsidRDefault="00FF6FCD" w:rsidP="00C65F59">
                            <w:pPr>
                              <w:spacing w:line="240" w:lineRule="auto"/>
                              <w:ind w:firstLine="0"/>
                              <w:jc w:val="center"/>
                            </w:pPr>
                            <w:r>
                              <w:t xml:space="preserve">- Blood samples collected at four time points: before surgery (a), 1 day after (b), 7 days after (c), and 1 month after  (d) surgery, for plasma </w:t>
                            </w:r>
                            <w:proofErr w:type="spellStart"/>
                            <w:r>
                              <w:t>Adiponectin</w:t>
                            </w:r>
                            <w:proofErr w:type="spellEnd"/>
                            <w:r>
                              <w:t xml:space="preserve"> quantification by ELISA</w:t>
                            </w:r>
                          </w:p>
                          <w:p w:rsidR="00FF6FCD" w:rsidRPr="00D34FF1" w:rsidRDefault="00FF6FCD" w:rsidP="00C65F59">
                            <w:pPr>
                              <w:spacing w:line="240" w:lineRule="auto"/>
                              <w:ind w:firstLine="0"/>
                              <w:jc w:val="center"/>
                            </w:pPr>
                            <w:r>
                              <w:t xml:space="preserve">- Tumor and adjacent normal gastric tissues collected for IHC assessment of p-AMPKα and p-STAT3 </w:t>
                            </w:r>
                          </w:p>
                        </w:txbxContent>
                      </wps:txbx>
                      <wps:bodyPr rot="0" spcFirstLastPara="0" vertOverflow="overflow" horzOverflow="overflow" vert="horz" wrap="square" lIns="91440" tIns="18000" rIns="91440" bIns="1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3F12FC5" id="Rounded Rectangle 33" o:spid="_x0000_s1028" style="position:absolute;left:0;text-align:left;margin-left:1pt;margin-top:2.65pt;width:308.35pt;height:74.05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" fillcolor="white [3201]" strokecolor="#4f81bd [3204]" strokeweight="2pt">
                <v:path arrowok="t"/>
                <v:textbox inset=",.5mm,,.5mm">
                  <w:txbxContent>
                    <w:p w:rsidR="00FF6FCD" w:rsidRDefault="00FF6FCD" w:rsidP="00C65F59">
                      <w:pPr>
                        <w:spacing w:line="240" w:lineRule="auto"/>
                        <w:ind w:firstLine="0"/>
                        <w:jc w:val="center"/>
                      </w:pPr>
                      <w:r>
                        <w:t xml:space="preserve">- Blood samples collected at four time points: before surgery (a), 1 day after (b), 7 days after (c), and 1 month after  (d) surgery, for plasma </w:t>
                      </w:r>
                      <w:proofErr w:type="spellStart"/>
                      <w:r>
                        <w:t>Adiponectin</w:t>
                      </w:r>
                      <w:proofErr w:type="spellEnd"/>
                      <w:r>
                        <w:t xml:space="preserve"> quantification by ELISA</w:t>
                      </w:r>
                    </w:p>
                    <w:p w:rsidR="00FF6FCD" w:rsidRPr="00D34FF1" w:rsidRDefault="00FF6FCD" w:rsidP="00C65F59">
                      <w:pPr>
                        <w:spacing w:line="240" w:lineRule="auto"/>
                        <w:ind w:firstLine="0"/>
                        <w:jc w:val="center"/>
                      </w:pPr>
                      <w:r>
                        <w:t xml:space="preserve">- Tumor and adjacent normal gastric tissues collected for IHC assessment of p-AMPKα and p-STAT3 </w:t>
                      </w:r>
                    </w:p>
                  </w:txbxContent>
                </v:textbox>
                <w10:wrap anchorx="margin"/>
              </v:roundrect>
            </w:pict>
          </mc:Fallback>
        </mc:AlternateContent>
      </w:r>
    </w:p>
    <w:p w:rsidR="002E0D66" w:rsidRPr="002E0D66" w:rsidRDefault="002E0D66" w:rsidP="002E0D66">
      <w:pPr>
        <w:spacing w:line="340" w:lineRule="exact"/>
        <w:ind w:firstLine="0"/>
        <w:rPr>
          <w:b/>
          <w:bCs/>
          <w:lang w:val="vi-VN"/>
        </w:rPr>
      </w:pPr>
    </w:p>
    <w:p w:rsidR="002E0D66" w:rsidRPr="002E0D66" w:rsidRDefault="002E0D66" w:rsidP="002E0D66">
      <w:pPr>
        <w:spacing w:line="340" w:lineRule="exact"/>
        <w:ind w:firstLine="0"/>
        <w:rPr>
          <w:b/>
          <w:bCs/>
          <w:lang w:val="vi-VN"/>
        </w:rPr>
      </w:pPr>
    </w:p>
    <w:p w:rsidR="002E0D66" w:rsidRPr="002E0D66" w:rsidRDefault="002E0D66" w:rsidP="002E0D66">
      <w:pPr>
        <w:spacing w:line="340" w:lineRule="exact"/>
        <w:ind w:firstLine="0"/>
        <w:rPr>
          <w:b/>
          <w:bCs/>
          <w:lang w:val="vi-VN"/>
        </w:rPr>
      </w:pPr>
    </w:p>
    <w:p w:rsidR="002E0D66" w:rsidRPr="002E0D66" w:rsidRDefault="00F23A2C" w:rsidP="002E0D66">
      <w:pPr>
        <w:spacing w:line="340" w:lineRule="exact"/>
        <w:ind w:firstLine="0"/>
        <w:rPr>
          <w:b/>
          <w:bCs/>
          <w:lang w:val="vi-VN"/>
        </w:rPr>
      </w:pPr>
      <w:r w:rsidRPr="002E0D66">
        <w:rPr>
          <w:b/>
          <w:bCs/>
          <w:noProof/>
          <w:lang w:val="vi-VN" w:eastAsia="vi-VN"/>
        </w:rPr>
        <mc:AlternateContent>
          <mc:Choice Requires="wps">
            <w:drawing>
              <wp:anchor distT="0" distB="0" distL="114300" distR="114300" simplePos="0" relativeHeight="251678720" behindDoc="0" locked="0" layoutInCell="1" allowOverlap="1" wp14:anchorId="1510EA1D" wp14:editId="44F216A1">
                <wp:simplePos x="0" y="0"/>
                <wp:positionH relativeFrom="margin">
                  <wp:posOffset>1962785</wp:posOffset>
                </wp:positionH>
                <wp:positionV relativeFrom="paragraph">
                  <wp:posOffset>125023</wp:posOffset>
                </wp:positionV>
                <wp:extent cx="635" cy="143510"/>
                <wp:effectExtent l="95250" t="19050" r="75565" b="85090"/>
                <wp:wrapNone/>
                <wp:docPr id="39" name="Straight Arrow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5" cy="143510"/>
                        </a:xfrm>
                        <a:prstGeom prst="straightConnector1">
                          <a:avLst/>
                        </a:prstGeom>
                        <a:noFill/>
                        <a:ln w="25400" cap="flat" cmpd="sng" algn="ctr">
                          <a:solidFill>
                            <a:srgbClr val="4F81BD"/>
                          </a:solidFill>
                          <a:prstDash val="solid"/>
                          <a:tailEnd type="triangle"/>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0257FB2A" id="Straight Arrow Connector 46" o:spid="_x0000_s1026" type="#_x0000_t32" style="position:absolute;margin-left:154.55pt;margin-top:9.85pt;width:.05pt;height:11.3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" strokecolor="#4f81bd" strokeweight="2pt">
                <v:stroke endarrow="block"/>
                <v:shadow on="t" color="black" opacity="24903f" origin=",.5" offset="0,.55556mm"/>
                <o:lock v:ext="edit" shapetype="f"/>
                <w10:wrap anchorx="margin"/>
              </v:shape>
            </w:pict>
          </mc:Fallback>
        </mc:AlternateContent>
      </w:r>
    </w:p>
    <w:p w:rsidR="002E0D66" w:rsidRPr="002E0D66" w:rsidRDefault="00F23A2C" w:rsidP="002E0D66">
      <w:pPr>
        <w:spacing w:line="340" w:lineRule="exact"/>
        <w:ind w:firstLine="0"/>
        <w:rPr>
          <w:b/>
          <w:bCs/>
          <w:lang w:val="vi-VN"/>
        </w:rPr>
      </w:pPr>
      <w:r w:rsidRPr="002E0D66">
        <w:rPr>
          <w:b/>
          <w:bCs/>
          <w:noProof/>
          <w:lang w:val="vi-VN" w:eastAsia="vi-VN"/>
        </w:rPr>
        <mc:AlternateContent>
          <mc:Choice Requires="wps">
            <w:drawing>
              <wp:anchor distT="0" distB="0" distL="114300" distR="114300" simplePos="0" relativeHeight="251683840" behindDoc="0" locked="0" layoutInCell="1" allowOverlap="1" wp14:anchorId="5FFF2C1C" wp14:editId="5B4C21C9">
                <wp:simplePos x="0" y="0"/>
                <wp:positionH relativeFrom="margin">
                  <wp:posOffset>19050</wp:posOffset>
                </wp:positionH>
                <wp:positionV relativeFrom="paragraph">
                  <wp:posOffset>47062</wp:posOffset>
                </wp:positionV>
                <wp:extent cx="3879215" cy="328930"/>
                <wp:effectExtent l="19050" t="19050" r="26035" b="13970"/>
                <wp:wrapNone/>
                <wp:docPr id="51" name="Rounded 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79215" cy="328930"/>
                        </a:xfrm>
                        <a:prstGeom prst="roundRect">
                          <a:avLst/>
                        </a:prstGeom>
                        <a:solidFill>
                          <a:sysClr val="window" lastClr="FFFFFF"/>
                        </a:solidFill>
                        <a:ln w="28575" cap="flat" cmpd="sng" algn="ctr">
                          <a:solidFill>
                            <a:srgbClr val="4472C4"/>
                          </a:solidFill>
                          <a:prstDash val="solid"/>
                          <a:miter lim="800000"/>
                        </a:ln>
                        <a:effectLst/>
                      </wps:spPr>
                      <wps:txbx>
                        <w:txbxContent>
                          <w:p w:rsidR="00FF6FCD" w:rsidRPr="006C2B33" w:rsidRDefault="00FF6FCD" w:rsidP="002E0D66">
                            <w:pPr>
                              <w:ind w:firstLine="0"/>
                              <w:jc w:val="center"/>
                              <w:rPr>
                                <w:color w:val="000000" w:themeColor="text1"/>
                              </w:rPr>
                            </w:pPr>
                            <w:r>
                              <w:t>Postoperative evaluation and follow-up</w:t>
                            </w:r>
                          </w:p>
                        </w:txbxContent>
                      </wps:txbx>
                      <wps:bodyPr rot="0" spcFirstLastPara="0" vertOverflow="overflow" horzOverflow="overflow" vert="horz" wrap="square" lIns="91440" tIns="18000" rIns="91440" bIns="1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FFF2C1C" id="Rounded Rectangle 48" o:spid="_x0000_s1029" style="position:absolute;left:0;text-align:left;margin-left:1.5pt;margin-top:3.7pt;width:305.45pt;height:25.9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" fillcolor="window" strokecolor="#4472c4" strokeweight="2.25pt">
                <v:stroke joinstyle="miter"/>
                <v:path arrowok="t"/>
                <v:textbox inset=",.5mm,,.5mm">
                  <w:txbxContent>
                    <w:p w:rsidR="00FF6FCD" w:rsidRPr="006C2B33" w:rsidRDefault="00FF6FCD" w:rsidP="002E0D66">
                      <w:pPr>
                        <w:ind w:firstLine="0"/>
                        <w:jc w:val="center"/>
                        <w:rPr>
                          <w:color w:val="000000" w:themeColor="text1"/>
                        </w:rPr>
                      </w:pPr>
                      <w:r>
                        <w:t>Postoperative evaluation and follow-up</w:t>
                      </w:r>
                    </w:p>
                  </w:txbxContent>
                </v:textbox>
                <w10:wrap anchorx="margin"/>
              </v:roundrect>
            </w:pict>
          </mc:Fallback>
        </mc:AlternateContent>
      </w:r>
    </w:p>
    <w:p w:rsidR="002E0D66" w:rsidRPr="002E0D66" w:rsidRDefault="002E0D66" w:rsidP="002E0D66">
      <w:pPr>
        <w:spacing w:line="340" w:lineRule="exact"/>
        <w:ind w:firstLine="0"/>
        <w:rPr>
          <w:b/>
          <w:bCs/>
          <w:lang w:val="vi-VN"/>
        </w:rPr>
      </w:pPr>
    </w:p>
    <w:p w:rsidR="002E0D66" w:rsidRPr="002E0D66" w:rsidRDefault="00F23A2C" w:rsidP="002E0D66">
      <w:pPr>
        <w:spacing w:line="340" w:lineRule="exact"/>
        <w:ind w:firstLine="0"/>
        <w:rPr>
          <w:b/>
          <w:bCs/>
          <w:lang w:val="vi-VN"/>
        </w:rPr>
      </w:pPr>
      <w:r w:rsidRPr="002E0D66">
        <w:rPr>
          <w:b/>
          <w:bCs/>
          <w:noProof/>
          <w:lang w:val="vi-VN" w:eastAsia="vi-VN"/>
        </w:rPr>
        <mc:AlternateContent>
          <mc:Choice Requires="wps">
            <w:drawing>
              <wp:anchor distT="0" distB="0" distL="114300" distR="114300" simplePos="0" relativeHeight="251674624" behindDoc="0" locked="0" layoutInCell="1" allowOverlap="1" wp14:anchorId="07D4C59E" wp14:editId="08ADFB8B">
                <wp:simplePos x="0" y="0"/>
                <wp:positionH relativeFrom="margin">
                  <wp:posOffset>12700</wp:posOffset>
                </wp:positionH>
                <wp:positionV relativeFrom="paragraph">
                  <wp:posOffset>163195</wp:posOffset>
                </wp:positionV>
                <wp:extent cx="1810385" cy="1303020"/>
                <wp:effectExtent l="0" t="0" r="18415" b="11430"/>
                <wp:wrapNone/>
                <wp:docPr id="40"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10385" cy="1303020"/>
                        </a:xfrm>
                        <a:prstGeom prst="roundRect">
                          <a:avLst/>
                        </a:prstGeom>
                        <a:ln/>
                      </wps:spPr>
                      <wps:style>
                        <a:lnRef idx="2">
                          <a:schemeClr val="accent1"/>
                        </a:lnRef>
                        <a:fillRef idx="1">
                          <a:schemeClr val="lt1"/>
                        </a:fillRef>
                        <a:effectRef idx="0">
                          <a:schemeClr val="accent1"/>
                        </a:effectRef>
                        <a:fontRef idx="minor">
                          <a:schemeClr val="dk1"/>
                        </a:fontRef>
                      </wps:style>
                      <wps:txbx>
                        <w:txbxContent>
                          <w:p w:rsidR="00FF6FCD" w:rsidRPr="00E0574E" w:rsidRDefault="00FF6FCD" w:rsidP="003D25FD">
                            <w:pPr>
                              <w:ind w:firstLine="0"/>
                              <w:jc w:val="center"/>
                              <w:rPr>
                                <w:color w:val="000000" w:themeColor="text1"/>
                              </w:rPr>
                            </w:pPr>
                            <w:r>
                              <w:rPr>
                                <w:rStyle w:val="Strong"/>
                              </w:rPr>
                              <w:t>Objective 1:</w:t>
                            </w:r>
                            <w:r>
                              <w:t xml:space="preserve"> To determine plasma </w:t>
                            </w:r>
                            <w:proofErr w:type="spellStart"/>
                            <w:r>
                              <w:t>adiponectin</w:t>
                            </w:r>
                            <w:proofErr w:type="spellEnd"/>
                            <w:r>
                              <w:t xml:space="preserve"> expression and tissue expression of p-AMPKα and p-STAT3 </w:t>
                            </w:r>
                          </w:p>
                          <w:p w:rsidR="00FF6FCD" w:rsidRPr="003D49AA" w:rsidRDefault="00FF6FCD" w:rsidP="002E0D66">
                            <w:pPr>
                              <w:ind w:firstLine="0"/>
                              <w:jc w:val="center"/>
                              <w:rPr>
                                <w:color w:val="000000" w:themeColor="text1"/>
                              </w:rPr>
                            </w:pPr>
                          </w:p>
                        </w:txbxContent>
                      </wps:txbx>
                      <wps:bodyPr rot="0" spcFirstLastPara="0" vertOverflow="overflow" horzOverflow="overflow" vert="horz" wrap="square" lIns="91440" tIns="18000" rIns="91440" bIns="1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7D4C59E" id="Rounded Rectangle 36" o:spid="_x0000_s1030" style="position:absolute;left:0;text-align:left;margin-left:1pt;margin-top:12.85pt;width:142.55pt;height:102.6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" fillcolor="white [3201]" strokecolor="#4f81bd [3204]" strokeweight="2pt">
                <v:path arrowok="t"/>
                <v:textbox inset=",.5mm,,.5mm">
                  <w:txbxContent>
                    <w:p w:rsidR="00FF6FCD" w:rsidRPr="00E0574E" w:rsidRDefault="00FF6FCD" w:rsidP="003D25FD">
                      <w:pPr>
                        <w:ind w:firstLine="0"/>
                        <w:jc w:val="center"/>
                        <w:rPr>
                          <w:color w:val="000000" w:themeColor="text1"/>
                        </w:rPr>
                      </w:pPr>
                      <w:r>
                        <w:rPr>
                          <w:rStyle w:val="Strong"/>
                        </w:rPr>
                        <w:t>Objective 1:</w:t>
                      </w:r>
                      <w:r>
                        <w:t xml:space="preserve"> To determine plasma </w:t>
                      </w:r>
                      <w:proofErr w:type="spellStart"/>
                      <w:r>
                        <w:t>adiponectin</w:t>
                      </w:r>
                      <w:proofErr w:type="spellEnd"/>
                      <w:r>
                        <w:t xml:space="preserve"> expression and tissue expression of p-AMPKα and p-STAT3 </w:t>
                      </w:r>
                    </w:p>
                    <w:p w:rsidR="00FF6FCD" w:rsidRPr="003D49AA" w:rsidRDefault="00FF6FCD" w:rsidP="002E0D66">
                      <w:pPr>
                        <w:ind w:firstLine="0"/>
                        <w:jc w:val="center"/>
                        <w:rPr>
                          <w:color w:val="000000" w:themeColor="text1"/>
                        </w:rPr>
                      </w:pPr>
                    </w:p>
                  </w:txbxContent>
                </v:textbox>
                <w10:wrap anchorx="margin"/>
              </v:roundrect>
            </w:pict>
          </mc:Fallback>
        </mc:AlternateContent>
      </w:r>
      <w:r w:rsidRPr="002E0D66">
        <w:rPr>
          <w:b/>
          <w:bCs/>
          <w:noProof/>
          <w:lang w:val="vi-VN" w:eastAsia="vi-VN"/>
        </w:rPr>
        <mc:AlternateContent>
          <mc:Choice Requires="wps">
            <w:drawing>
              <wp:anchor distT="0" distB="0" distL="114300" distR="114300" simplePos="0" relativeHeight="251684864" behindDoc="0" locked="0" layoutInCell="1" allowOverlap="1" wp14:anchorId="130BFC81" wp14:editId="4DE290AB">
                <wp:simplePos x="0" y="0"/>
                <wp:positionH relativeFrom="margin">
                  <wp:posOffset>2039620</wp:posOffset>
                </wp:positionH>
                <wp:positionV relativeFrom="paragraph">
                  <wp:posOffset>148590</wp:posOffset>
                </wp:positionV>
                <wp:extent cx="1840865" cy="1276350"/>
                <wp:effectExtent l="19050" t="19050" r="26035" b="19050"/>
                <wp:wrapNone/>
                <wp:docPr id="1293438170"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40865" cy="1276350"/>
                        </a:xfrm>
                        <a:prstGeom prst="roundRect">
                          <a:avLst/>
                        </a:prstGeom>
                        <a:solidFill>
                          <a:sysClr val="window" lastClr="FFFFFF"/>
                        </a:solidFill>
                        <a:ln w="28575" cap="flat" cmpd="sng" algn="ctr">
                          <a:solidFill>
                            <a:srgbClr val="4472C4"/>
                          </a:solidFill>
                          <a:prstDash val="solid"/>
                          <a:miter lim="800000"/>
                        </a:ln>
                        <a:effectLst/>
                      </wps:spPr>
                      <wps:txbx>
                        <w:txbxContent>
                          <w:p w:rsidR="00FF6FCD" w:rsidRPr="00EC7BC9" w:rsidRDefault="00FF6FCD" w:rsidP="0086437C">
                            <w:pPr>
                              <w:ind w:firstLine="0"/>
                              <w:jc w:val="center"/>
                              <w:rPr>
                                <w:color w:val="000000" w:themeColor="text1"/>
                              </w:rPr>
                            </w:pPr>
                            <w:r>
                              <w:rPr>
                                <w:rStyle w:val="Strong"/>
                              </w:rPr>
                              <w:t>Objective 2:</w:t>
                            </w:r>
                            <w:r>
                              <w:t xml:space="preserve"> To analyze the relationships among the three biomarkers and clinical, </w:t>
                            </w:r>
                            <w:proofErr w:type="spellStart"/>
                            <w:r>
                              <w:t>paraclinical</w:t>
                            </w:r>
                            <w:proofErr w:type="spellEnd"/>
                            <w:r>
                              <w:t xml:space="preserve"> characteristics, and surgical outcomes</w:t>
                            </w:r>
                          </w:p>
                        </w:txbxContent>
                      </wps:txbx>
                      <wps:bodyPr rot="0" spcFirstLastPara="0" vertOverflow="overflow" horzOverflow="overflow" vert="horz" wrap="square" lIns="91440" tIns="18000" rIns="91440" bIns="1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30BFC81" id="_x0000_s1031" style="position:absolute;left:0;text-align:left;margin-left:160.6pt;margin-top:11.7pt;width:144.95pt;height:100.5pt;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" fillcolor="window" strokecolor="#4472c4" strokeweight="2.25pt">
                <v:stroke joinstyle="miter"/>
                <v:path arrowok="t"/>
                <v:textbox inset=",.5mm,,.5mm">
                  <w:txbxContent>
                    <w:p w:rsidR="00FF6FCD" w:rsidRPr="00EC7BC9" w:rsidRDefault="00FF6FCD" w:rsidP="0086437C">
                      <w:pPr>
                        <w:ind w:firstLine="0"/>
                        <w:jc w:val="center"/>
                        <w:rPr>
                          <w:color w:val="000000" w:themeColor="text1"/>
                        </w:rPr>
                      </w:pPr>
                      <w:r>
                        <w:rPr>
                          <w:rStyle w:val="Strong"/>
                        </w:rPr>
                        <w:t>Objective 2:</w:t>
                      </w:r>
                      <w:r>
                        <w:t xml:space="preserve"> To analyze the relationships among the three biomarkers and clinical, </w:t>
                      </w:r>
                      <w:proofErr w:type="spellStart"/>
                      <w:r>
                        <w:t>paraclinical</w:t>
                      </w:r>
                      <w:proofErr w:type="spellEnd"/>
                      <w:r>
                        <w:t xml:space="preserve"> characteristics, and surgical outcomes</w:t>
                      </w:r>
                    </w:p>
                  </w:txbxContent>
                </v:textbox>
                <w10:wrap anchorx="margin"/>
              </v:roundrect>
            </w:pict>
          </mc:Fallback>
        </mc:AlternateContent>
      </w:r>
      <w:r w:rsidRPr="002E0D66">
        <w:rPr>
          <w:b/>
          <w:bCs/>
          <w:noProof/>
          <w:lang w:val="vi-VN" w:eastAsia="vi-VN"/>
        </w:rPr>
        <mc:AlternateContent>
          <mc:Choice Requires="wps">
            <w:drawing>
              <wp:anchor distT="0" distB="0" distL="114300" distR="114300" simplePos="0" relativeHeight="251679744" behindDoc="0" locked="0" layoutInCell="1" allowOverlap="1" wp14:anchorId="5993D595" wp14:editId="177588C0">
                <wp:simplePos x="0" y="0"/>
                <wp:positionH relativeFrom="margin">
                  <wp:posOffset>2023110</wp:posOffset>
                </wp:positionH>
                <wp:positionV relativeFrom="paragraph">
                  <wp:posOffset>13335</wp:posOffset>
                </wp:positionV>
                <wp:extent cx="813435" cy="99060"/>
                <wp:effectExtent l="38100" t="38100" r="81915" b="129540"/>
                <wp:wrapNone/>
                <wp:docPr id="42"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13435" cy="99060"/>
                        </a:xfrm>
                        <a:prstGeom prst="straightConnector1">
                          <a:avLst/>
                        </a:prstGeom>
                        <a:noFill/>
                        <a:ln w="25400" cap="flat" cmpd="sng" algn="ctr">
                          <a:solidFill>
                            <a:srgbClr val="4F81BD"/>
                          </a:solidFill>
                          <a:prstDash val="solid"/>
                          <a:tailEnd type="triangle"/>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2B929957" id="Straight Arrow Connector 34" o:spid="_x0000_s1026" type="#_x0000_t32" style="position:absolute;margin-left:159.3pt;margin-top:1.05pt;width:64.05pt;height:7.8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" strokecolor="#4f81bd" strokeweight="2pt">
                <v:stroke endarrow="block"/>
                <v:shadow on="t" color="black" opacity="24903f" origin=",.5" offset="0,.55556mm"/>
                <o:lock v:ext="edit" shapetype="f"/>
                <w10:wrap anchorx="margin"/>
              </v:shape>
            </w:pict>
          </mc:Fallback>
        </mc:AlternateContent>
      </w:r>
      <w:r w:rsidRPr="002E0D66">
        <w:rPr>
          <w:b/>
          <w:bCs/>
          <w:noProof/>
          <w:lang w:val="vi-VN" w:eastAsia="vi-VN"/>
        </w:rPr>
        <mc:AlternateContent>
          <mc:Choice Requires="wps">
            <w:drawing>
              <wp:anchor distT="0" distB="0" distL="114300" distR="114300" simplePos="0" relativeHeight="251680768" behindDoc="0" locked="0" layoutInCell="1" allowOverlap="1" wp14:anchorId="6B9E5F21" wp14:editId="35B46D40">
                <wp:simplePos x="0" y="0"/>
                <wp:positionH relativeFrom="column">
                  <wp:posOffset>941705</wp:posOffset>
                </wp:positionH>
                <wp:positionV relativeFrom="paragraph">
                  <wp:posOffset>5715</wp:posOffset>
                </wp:positionV>
                <wp:extent cx="969645" cy="104140"/>
                <wp:effectExtent l="57150" t="38100" r="59055" b="124460"/>
                <wp:wrapNone/>
                <wp:docPr id="43"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969645" cy="104140"/>
                        </a:xfrm>
                        <a:prstGeom prst="straightConnector1">
                          <a:avLst/>
                        </a:prstGeom>
                        <a:noFill/>
                        <a:ln w="25400" cap="flat" cmpd="sng" algn="ctr">
                          <a:solidFill>
                            <a:srgbClr val="4F81BD"/>
                          </a:solidFill>
                          <a:prstDash val="solid"/>
                          <a:tailEnd type="triangle"/>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32E58BC0" id="Straight Arrow Connector 35" o:spid="_x0000_s1026" type="#_x0000_t32" style="position:absolute;margin-left:74.15pt;margin-top:.45pt;width:76.35pt;height:8.2pt;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" strokecolor="#4f81bd" strokeweight="2pt">
                <v:stroke endarrow="block"/>
                <v:shadow on="t" color="black" opacity="24903f" origin=",.5" offset="0,.55556mm"/>
                <o:lock v:ext="edit" shapetype="f"/>
              </v:shape>
            </w:pict>
          </mc:Fallback>
        </mc:AlternateContent>
      </w:r>
    </w:p>
    <w:p w:rsidR="002E0D66" w:rsidRPr="002E0D66" w:rsidRDefault="002E0D66" w:rsidP="002E0D66">
      <w:pPr>
        <w:spacing w:line="340" w:lineRule="exact"/>
        <w:ind w:firstLine="0"/>
        <w:rPr>
          <w:b/>
          <w:bCs/>
          <w:lang w:val="vi-VN"/>
        </w:rPr>
      </w:pPr>
    </w:p>
    <w:p w:rsidR="002E0D66" w:rsidRDefault="002E0D66" w:rsidP="002E0D66">
      <w:pPr>
        <w:spacing w:line="340" w:lineRule="exact"/>
        <w:ind w:firstLine="0"/>
        <w:rPr>
          <w:b/>
          <w:bCs/>
          <w:lang w:val="vi-VN"/>
        </w:rPr>
      </w:pPr>
    </w:p>
    <w:p w:rsidR="00E0574E" w:rsidRDefault="00E0574E" w:rsidP="002E0D66">
      <w:pPr>
        <w:spacing w:line="340" w:lineRule="exact"/>
        <w:ind w:firstLine="0"/>
        <w:rPr>
          <w:b/>
          <w:bCs/>
          <w:lang w:val="vi-VN"/>
        </w:rPr>
      </w:pPr>
    </w:p>
    <w:p w:rsidR="00E0574E" w:rsidRDefault="00E0574E" w:rsidP="002E0D66">
      <w:pPr>
        <w:spacing w:line="340" w:lineRule="exact"/>
        <w:ind w:firstLine="0"/>
        <w:rPr>
          <w:b/>
          <w:bCs/>
          <w:lang w:val="vi-VN"/>
        </w:rPr>
      </w:pPr>
    </w:p>
    <w:p w:rsidR="00E0574E" w:rsidRDefault="00E0574E" w:rsidP="002E0D66">
      <w:pPr>
        <w:spacing w:line="340" w:lineRule="exact"/>
        <w:ind w:firstLine="0"/>
        <w:rPr>
          <w:b/>
          <w:bCs/>
          <w:lang w:val="vi-VN"/>
        </w:rPr>
      </w:pPr>
    </w:p>
    <w:p w:rsidR="003D25FD" w:rsidRDefault="003D25FD" w:rsidP="002E0D66">
      <w:pPr>
        <w:spacing w:line="340" w:lineRule="exact"/>
        <w:ind w:firstLine="0"/>
        <w:jc w:val="center"/>
      </w:pPr>
      <w:bookmarkStart w:id="39" w:name="_Toc199029045"/>
    </w:p>
    <w:p w:rsidR="002E0D66" w:rsidRDefault="003D25FD" w:rsidP="002E0D66">
      <w:pPr>
        <w:spacing w:line="340" w:lineRule="exact"/>
        <w:ind w:firstLine="0"/>
        <w:jc w:val="center"/>
      </w:pPr>
      <w:r>
        <w:t>Figure 2.1. Research flowchart</w:t>
      </w:r>
      <w:bookmarkEnd w:id="39"/>
    </w:p>
    <w:p w:rsidR="00E0574E" w:rsidRPr="00600838" w:rsidRDefault="002E0D66" w:rsidP="00AB137D">
      <w:pPr>
        <w:spacing w:line="340" w:lineRule="exact"/>
        <w:ind w:firstLine="0"/>
      </w:pPr>
      <w:bookmarkStart w:id="40" w:name="_Toc199030658"/>
      <w:r w:rsidRPr="00421B57">
        <w:rPr>
          <w:rFonts w:ascii="Times New Roman Bold" w:hAnsi="Times New Roman Bold"/>
          <w:b/>
          <w:bCs/>
          <w:i/>
          <w:lang w:val="vi-VN"/>
        </w:rPr>
        <w:t>2</w:t>
      </w:r>
      <w:r w:rsidRPr="00600838">
        <w:rPr>
          <w:rFonts w:ascii="Times New Roman Bold" w:hAnsi="Times New Roman Bold"/>
          <w:b/>
          <w:bCs/>
          <w:i/>
          <w:lang w:val="vi-VN"/>
        </w:rPr>
        <w:t xml:space="preserve">.3.2. </w:t>
      </w:r>
      <w:bookmarkStart w:id="41" w:name="_Toc111573578"/>
      <w:bookmarkStart w:id="42" w:name="_Toc174971386"/>
      <w:bookmarkStart w:id="43" w:name="_Toc210565484"/>
      <w:bookmarkStart w:id="44" w:name="_Toc199030659"/>
      <w:bookmarkEnd w:id="40"/>
      <w:r w:rsidR="00643931" w:rsidRPr="00C05244">
        <w:rPr>
          <w:b/>
          <w:i/>
        </w:rPr>
        <w:t>Surgical procedure for gastric cancer treatment</w:t>
      </w:r>
      <w:bookmarkEnd w:id="41"/>
      <w:bookmarkEnd w:id="42"/>
      <w:bookmarkEnd w:id="43"/>
    </w:p>
    <w:p w:rsidR="00E0574E" w:rsidRPr="00600838" w:rsidRDefault="00E0574E" w:rsidP="00AB137D">
      <w:pPr>
        <w:spacing w:line="340" w:lineRule="exact"/>
        <w:ind w:firstLine="0"/>
        <w:rPr>
          <w:b/>
          <w:i/>
          <w:iCs/>
          <w:lang w:val="cy-GB"/>
        </w:rPr>
      </w:pPr>
      <w:r w:rsidRPr="00643931">
        <w:rPr>
          <w:b/>
        </w:rPr>
        <w:t xml:space="preserve">- </w:t>
      </w:r>
      <w:r w:rsidR="00643931" w:rsidRPr="00643931">
        <w:rPr>
          <w:rStyle w:val="Strong"/>
          <w:b w:val="0"/>
        </w:rPr>
        <w:t>Indications:</w:t>
      </w:r>
      <w:r w:rsidR="00643931">
        <w:t xml:space="preserve"> Patients with preoperative histological diagnosis of gastric adenocarcinoma, stages I–III, and selected stage IV cases with </w:t>
      </w:r>
      <w:proofErr w:type="spellStart"/>
      <w:r w:rsidR="00643931">
        <w:t>oligometastasis</w:t>
      </w:r>
      <w:proofErr w:type="spellEnd"/>
      <w:r w:rsidR="00643931">
        <w:t xml:space="preserve"> (solitary or limited metastatic l</w:t>
      </w:r>
      <w:r w:rsidR="00F23A2C">
        <w:t xml:space="preserve">esions such as in the liver </w:t>
      </w:r>
      <w:r w:rsidR="00643931">
        <w:t xml:space="preserve">or </w:t>
      </w:r>
      <w:proofErr w:type="spellStart"/>
      <w:r w:rsidR="00643931">
        <w:t>Krukenberg</w:t>
      </w:r>
      <w:proofErr w:type="spellEnd"/>
      <w:r w:rsidR="00643931">
        <w:t xml:space="preserve"> tumor). All patients must achieve R0 resection after surgery</w:t>
      </w:r>
      <w:r w:rsidRPr="00600838">
        <w:t>.</w:t>
      </w:r>
    </w:p>
    <w:p w:rsidR="00E0574E" w:rsidRDefault="00E0574E" w:rsidP="00AB137D">
      <w:pPr>
        <w:spacing w:line="340" w:lineRule="exact"/>
        <w:ind w:firstLine="0"/>
      </w:pPr>
      <w:r w:rsidRPr="00600838">
        <w:lastRenderedPageBreak/>
        <w:t xml:space="preserve">- </w:t>
      </w:r>
      <w:r w:rsidR="00643931" w:rsidRPr="00643931">
        <w:rPr>
          <w:rStyle w:val="Strong"/>
          <w:b w:val="0"/>
        </w:rPr>
        <w:t>Contraindications:</w:t>
      </w:r>
      <w:r w:rsidR="00643931">
        <w:t xml:space="preserve"> Cases with extensive invasion or distant metastasis that pre</w:t>
      </w:r>
      <w:r w:rsidR="00995404">
        <w:t>clude R0 resection. ASA score &gt;III</w:t>
      </w:r>
      <w:r w:rsidRPr="00600838">
        <w:t>.</w:t>
      </w:r>
    </w:p>
    <w:p w:rsidR="00600838" w:rsidRDefault="00165E7C" w:rsidP="00AB137D">
      <w:pPr>
        <w:spacing w:line="340" w:lineRule="exact"/>
        <w:ind w:firstLine="0"/>
      </w:pPr>
      <w:r>
        <w:t>-</w:t>
      </w:r>
      <w:r w:rsidR="00600838">
        <w:t xml:space="preserve"> </w:t>
      </w:r>
      <w:r w:rsidR="00643931" w:rsidRPr="00643931">
        <w:rPr>
          <w:rStyle w:val="Strong"/>
          <w:b w:val="0"/>
        </w:rPr>
        <w:t>Surgical procedure</w:t>
      </w:r>
      <w:r w:rsidR="00643931">
        <w:rPr>
          <w:rStyle w:val="Strong"/>
        </w:rPr>
        <w:t>:</w:t>
      </w:r>
      <w:r w:rsidR="00643931">
        <w:t xml:space="preserve"> </w:t>
      </w:r>
      <w:r w:rsidR="00995404" w:rsidRPr="00995404">
        <w:rPr>
          <w:spacing w:val="-8"/>
        </w:rPr>
        <w:t xml:space="preserve">All patients underwent general anesthesia and curative </w:t>
      </w:r>
      <w:proofErr w:type="spellStart"/>
      <w:r w:rsidR="00995404" w:rsidRPr="00995404">
        <w:rPr>
          <w:spacing w:val="-8"/>
        </w:rPr>
        <w:t>gastrectomy</w:t>
      </w:r>
      <w:proofErr w:type="spellEnd"/>
      <w:r w:rsidR="00995404" w:rsidRPr="00995404">
        <w:rPr>
          <w:spacing w:val="-8"/>
        </w:rPr>
        <w:t xml:space="preserve"> (total or subtotal) according to JGCA 2018 guidelines, ensuring R0 resection margins</w:t>
      </w:r>
      <w:r w:rsidR="00643931" w:rsidRPr="00995404">
        <w:rPr>
          <w:spacing w:val="-8"/>
        </w:rPr>
        <w:t xml:space="preserve">. </w:t>
      </w:r>
      <w:r w:rsidR="00643931">
        <w:t xml:space="preserve">Standard lymphadenectomy was D2, </w:t>
      </w:r>
      <w:r w:rsidR="00643931" w:rsidRPr="00995404">
        <w:rPr>
          <w:spacing w:val="-6"/>
        </w:rPr>
        <w:t>with possible extension (D2+) in selected cases. Gastrointestinal reconstruction was performed using standard methods (</w:t>
      </w:r>
      <w:proofErr w:type="spellStart"/>
      <w:r w:rsidR="00643931" w:rsidRPr="00995404">
        <w:rPr>
          <w:spacing w:val="-6"/>
        </w:rPr>
        <w:t>Billroth</w:t>
      </w:r>
      <w:proofErr w:type="spellEnd"/>
      <w:r w:rsidR="00643931" w:rsidRPr="00995404">
        <w:rPr>
          <w:spacing w:val="-6"/>
        </w:rPr>
        <w:t xml:space="preserve"> I, </w:t>
      </w:r>
      <w:proofErr w:type="spellStart"/>
      <w:r w:rsidR="00643931" w:rsidRPr="00995404">
        <w:rPr>
          <w:spacing w:val="-6"/>
        </w:rPr>
        <w:t>Billroth</w:t>
      </w:r>
      <w:proofErr w:type="spellEnd"/>
      <w:r w:rsidR="00643931" w:rsidRPr="00995404">
        <w:rPr>
          <w:spacing w:val="-6"/>
        </w:rPr>
        <w:t xml:space="preserve"> II).</w:t>
      </w:r>
    </w:p>
    <w:p w:rsidR="00E0574E" w:rsidRPr="00D430AD" w:rsidRDefault="00E0574E" w:rsidP="00AB137D">
      <w:pPr>
        <w:spacing w:line="340" w:lineRule="exact"/>
        <w:ind w:firstLine="0"/>
        <w:rPr>
          <w:b/>
          <w:i/>
        </w:rPr>
      </w:pPr>
      <w:r w:rsidRPr="00D430AD">
        <w:rPr>
          <w:b/>
          <w:i/>
        </w:rPr>
        <w:t>2.</w:t>
      </w:r>
      <w:r w:rsidR="00995404" w:rsidRPr="00D430AD">
        <w:rPr>
          <w:b/>
          <w:i/>
        </w:rPr>
        <w:t>3.3</w:t>
      </w:r>
      <w:r w:rsidRPr="00D430AD">
        <w:rPr>
          <w:b/>
          <w:i/>
        </w:rPr>
        <w:t xml:space="preserve">. </w:t>
      </w:r>
      <w:r w:rsidR="00643931" w:rsidRPr="00D430AD">
        <w:rPr>
          <w:b/>
          <w:i/>
        </w:rPr>
        <w:t xml:space="preserve">Procedure for determining </w:t>
      </w:r>
      <w:proofErr w:type="spellStart"/>
      <w:r w:rsidR="00D17B72" w:rsidRPr="00D430AD">
        <w:rPr>
          <w:b/>
          <w:i/>
        </w:rPr>
        <w:t>adiponectin</w:t>
      </w:r>
      <w:proofErr w:type="spellEnd"/>
    </w:p>
    <w:p w:rsidR="00643931" w:rsidRDefault="00D17B72" w:rsidP="00643931">
      <w:pPr>
        <w:spacing w:line="340" w:lineRule="exact"/>
        <w:ind w:firstLine="720"/>
      </w:pPr>
      <w:r>
        <w:t xml:space="preserve">Plasma </w:t>
      </w:r>
      <w:proofErr w:type="spellStart"/>
      <w:r>
        <w:t>adiponectin</w:t>
      </w:r>
      <w:proofErr w:type="spellEnd"/>
      <w:r>
        <w:t xml:space="preserve"> concentration was measured according to the </w:t>
      </w:r>
      <w:proofErr w:type="spellStart"/>
      <w:r>
        <w:t>FineTest</w:t>
      </w:r>
      <w:proofErr w:type="spellEnd"/>
      <w:r>
        <w:t xml:space="preserve"> protocol using the sandwich ELISA technique </w:t>
      </w:r>
      <w:r w:rsidR="00643931">
        <w:t>with the Human ADP (</w:t>
      </w:r>
      <w:proofErr w:type="spellStart"/>
      <w:r w:rsidR="00643931">
        <w:t>Adiponectin</w:t>
      </w:r>
      <w:proofErr w:type="spellEnd"/>
      <w:r w:rsidR="00643931">
        <w:t xml:space="preserve">) ELISA Kit, EH2593, 96T, </w:t>
      </w:r>
      <w:proofErr w:type="spellStart"/>
      <w:r w:rsidR="00643931">
        <w:t>FineTest</w:t>
      </w:r>
      <w:proofErr w:type="spellEnd"/>
      <w:r w:rsidR="00643931">
        <w:t xml:space="preserve">, China. Capture antibodies were pre-coated on 96-well </w:t>
      </w:r>
      <w:proofErr w:type="spellStart"/>
      <w:r w:rsidR="00643931">
        <w:t>microplates</w:t>
      </w:r>
      <w:proofErr w:type="spellEnd"/>
      <w:r w:rsidR="00643931">
        <w:t>.</w:t>
      </w:r>
    </w:p>
    <w:p w:rsidR="00E0574E" w:rsidRPr="00D430AD" w:rsidRDefault="00165E7C" w:rsidP="00AB137D">
      <w:pPr>
        <w:spacing w:line="340" w:lineRule="exact"/>
        <w:ind w:firstLine="0"/>
        <w:rPr>
          <w:b/>
          <w:i/>
        </w:rPr>
      </w:pPr>
      <w:r w:rsidRPr="00D430AD">
        <w:rPr>
          <w:b/>
          <w:i/>
        </w:rPr>
        <w:t>2.3</w:t>
      </w:r>
      <w:r w:rsidR="00995404" w:rsidRPr="00D430AD">
        <w:rPr>
          <w:b/>
          <w:i/>
        </w:rPr>
        <w:t>.4</w:t>
      </w:r>
      <w:r w:rsidR="00E0574E" w:rsidRPr="00D430AD">
        <w:rPr>
          <w:b/>
          <w:i/>
        </w:rPr>
        <w:t xml:space="preserve">. </w:t>
      </w:r>
      <w:r w:rsidR="00D17B72" w:rsidRPr="00D430AD">
        <w:rPr>
          <w:b/>
          <w:i/>
        </w:rPr>
        <w:t xml:space="preserve">Procedure for determining </w:t>
      </w:r>
      <w:r w:rsidR="00E0574E" w:rsidRPr="00D430AD">
        <w:rPr>
          <w:b/>
          <w:i/>
        </w:rPr>
        <w:t xml:space="preserve">p-AMPKα </w:t>
      </w:r>
      <w:proofErr w:type="spellStart"/>
      <w:r w:rsidR="00E0574E" w:rsidRPr="00D430AD">
        <w:rPr>
          <w:b/>
          <w:i/>
        </w:rPr>
        <w:t>và</w:t>
      </w:r>
      <w:proofErr w:type="spellEnd"/>
      <w:r w:rsidR="00E0574E" w:rsidRPr="00D430AD">
        <w:rPr>
          <w:b/>
          <w:i/>
        </w:rPr>
        <w:t xml:space="preserve"> p-STAT3</w:t>
      </w:r>
    </w:p>
    <w:p w:rsidR="00E0574E" w:rsidRDefault="00643931" w:rsidP="00AB137D">
      <w:pPr>
        <w:spacing w:line="340" w:lineRule="exact"/>
        <w:ind w:firstLine="720"/>
      </w:pPr>
      <w:proofErr w:type="gramStart"/>
      <w:r>
        <w:t>p-AMPKα</w:t>
      </w:r>
      <w:proofErr w:type="gramEnd"/>
      <w:r>
        <w:t xml:space="preserve"> and p-STAT3 were detected using the standard immunohistochemistry (IHC) protocol recommended by the Ministry of Health. Antibodies included p-STAT3 Antibody (B-7), sc-8059, 200 µg/ml (Santa Cruz Biotechnology, USA), and </w:t>
      </w:r>
      <w:proofErr w:type="spellStart"/>
      <w:r>
        <w:t>Phospho</w:t>
      </w:r>
      <w:proofErr w:type="spellEnd"/>
      <w:r>
        <w:t xml:space="preserve">-AMPKα (Thr172) (40H9) Rabbit </w:t>
      </w:r>
      <w:proofErr w:type="spellStart"/>
      <w:r>
        <w:t>mAb</w:t>
      </w:r>
      <w:proofErr w:type="spellEnd"/>
      <w:r>
        <w:t>, 2535S, 100 µl (Cell Signaling Technology, USA)</w:t>
      </w:r>
      <w:r w:rsidR="00E0574E" w:rsidRPr="00600838">
        <w:t>.</w:t>
      </w:r>
    </w:p>
    <w:p w:rsidR="002E0D66" w:rsidRPr="002E0D66" w:rsidRDefault="002E0D66" w:rsidP="00643931">
      <w:pPr>
        <w:tabs>
          <w:tab w:val="left" w:pos="2694"/>
        </w:tabs>
        <w:spacing w:line="340" w:lineRule="exact"/>
        <w:ind w:firstLine="0"/>
        <w:rPr>
          <w:b/>
          <w:bCs/>
          <w:i/>
          <w:lang w:val="vi-VN"/>
        </w:rPr>
      </w:pPr>
      <w:bookmarkStart w:id="45" w:name="_Toc199030662"/>
      <w:bookmarkEnd w:id="44"/>
      <w:r w:rsidRPr="002E0D66">
        <w:rPr>
          <w:b/>
          <w:bCs/>
          <w:i/>
          <w:lang w:val="vi-VN"/>
        </w:rPr>
        <w:t>2.3.</w:t>
      </w:r>
      <w:r w:rsidR="00995404">
        <w:rPr>
          <w:b/>
          <w:bCs/>
          <w:i/>
        </w:rPr>
        <w:t>5</w:t>
      </w:r>
      <w:r w:rsidRPr="002E0D66">
        <w:rPr>
          <w:b/>
          <w:bCs/>
          <w:i/>
          <w:lang w:val="vi-VN"/>
        </w:rPr>
        <w:t xml:space="preserve">. </w:t>
      </w:r>
      <w:r w:rsidR="00643931" w:rsidRPr="00643931">
        <w:rPr>
          <w:b/>
          <w:bCs/>
          <w:i/>
        </w:rPr>
        <w:t>Postoperative follow-up procedure</w:t>
      </w:r>
      <w:bookmarkEnd w:id="45"/>
    </w:p>
    <w:p w:rsidR="002E0D66" w:rsidRDefault="00643931" w:rsidP="00AB137D">
      <w:pPr>
        <w:spacing w:line="340" w:lineRule="exact"/>
        <w:rPr>
          <w:bCs/>
        </w:rPr>
      </w:pPr>
      <w:r>
        <w:t>Patients were followed up at 1, 3, 6, 9, and 12 months postoperatively according to JGCA 2018 guidelines. Each visit included clinical examination, blood tests, abdominal ultrasound, and abdominal CT scan</w:t>
      </w:r>
      <w:r w:rsidR="00600838">
        <w:rPr>
          <w:bCs/>
        </w:rPr>
        <w:t>.</w:t>
      </w:r>
    </w:p>
    <w:p w:rsidR="009A3509" w:rsidRDefault="009A3509" w:rsidP="00AB137D">
      <w:pPr>
        <w:spacing w:line="340" w:lineRule="exact"/>
        <w:ind w:firstLine="0"/>
        <w:rPr>
          <w:b/>
          <w:bCs/>
          <w:lang w:val="vi-VN"/>
        </w:rPr>
      </w:pPr>
      <w:bookmarkStart w:id="46" w:name="_Toc199030663"/>
      <w:r w:rsidRPr="00881509">
        <w:rPr>
          <w:b/>
          <w:bCs/>
          <w:lang w:val="vi-VN"/>
        </w:rPr>
        <w:t xml:space="preserve">2.4. </w:t>
      </w:r>
      <w:r w:rsidR="00643931" w:rsidRPr="00643931">
        <w:rPr>
          <w:b/>
          <w:bCs/>
        </w:rPr>
        <w:t>Standardized criteria in the study</w:t>
      </w:r>
      <w:bookmarkEnd w:id="46"/>
    </w:p>
    <w:p w:rsidR="009A3509" w:rsidRDefault="009A3509" w:rsidP="00AB137D">
      <w:pPr>
        <w:spacing w:line="340" w:lineRule="exact"/>
        <w:ind w:firstLine="0"/>
        <w:rPr>
          <w:b/>
          <w:bCs/>
        </w:rPr>
      </w:pPr>
      <w:r>
        <w:rPr>
          <w:b/>
          <w:bCs/>
        </w:rPr>
        <w:t xml:space="preserve">2.4.1. </w:t>
      </w:r>
      <w:r w:rsidR="00643931" w:rsidRPr="00643931">
        <w:rPr>
          <w:b/>
          <w:bCs/>
        </w:rPr>
        <w:t xml:space="preserve">Criteria for </w:t>
      </w:r>
      <w:proofErr w:type="spellStart"/>
      <w:r w:rsidR="00643931" w:rsidRPr="00643931">
        <w:rPr>
          <w:b/>
          <w:bCs/>
        </w:rPr>
        <w:t>adiponectin</w:t>
      </w:r>
      <w:proofErr w:type="spellEnd"/>
      <w:r w:rsidR="00643931" w:rsidRPr="00643931">
        <w:rPr>
          <w:b/>
          <w:bCs/>
        </w:rPr>
        <w:t xml:space="preserve"> grouping</w:t>
      </w:r>
    </w:p>
    <w:p w:rsidR="00F23A2C" w:rsidRDefault="00643931" w:rsidP="008324ED">
      <w:pPr>
        <w:tabs>
          <w:tab w:val="left" w:pos="992"/>
        </w:tabs>
        <w:spacing w:line="340" w:lineRule="exact"/>
      </w:pPr>
      <w:r>
        <w:t xml:space="preserve">Based on the median value, plasma </w:t>
      </w:r>
      <w:proofErr w:type="spellStart"/>
      <w:r>
        <w:t>adiponectin</w:t>
      </w:r>
      <w:proofErr w:type="spellEnd"/>
      <w:r>
        <w:t xml:space="preserve"> levels were divided into high (</w:t>
      </w:r>
      <w:proofErr w:type="spellStart"/>
      <w:r>
        <w:t>APNa</w:t>
      </w:r>
      <w:proofErr w:type="spellEnd"/>
      <w:r>
        <w:t>-high) and low (</w:t>
      </w:r>
      <w:proofErr w:type="spellStart"/>
      <w:r>
        <w:t>APNa</w:t>
      </w:r>
      <w:proofErr w:type="spellEnd"/>
      <w:r>
        <w:t>-low) groups.</w:t>
      </w:r>
    </w:p>
    <w:p w:rsidR="009A3509" w:rsidRPr="008324ED" w:rsidRDefault="00643931" w:rsidP="008324ED">
      <w:pPr>
        <w:tabs>
          <w:tab w:val="left" w:pos="992"/>
        </w:tabs>
        <w:spacing w:line="340" w:lineRule="exact"/>
      </w:pPr>
      <w:r>
        <w:lastRenderedPageBreak/>
        <w:t xml:space="preserve">For changes in postoperative versus preoperative </w:t>
      </w:r>
      <w:proofErr w:type="spellStart"/>
      <w:r>
        <w:t>adiponectin</w:t>
      </w:r>
      <w:proofErr w:type="spellEnd"/>
      <w:r>
        <w:t xml:space="preserve"> concentration (ΔAPN), a cutoff value of 0 was used. Accordingly, patients were categorized into decreased (ΔAPN &lt; 0) and increased (ΔAPN ≥ 0) groups.</w:t>
      </w:r>
    </w:p>
    <w:p w:rsidR="009A3509" w:rsidRPr="009A3509" w:rsidRDefault="009A3509" w:rsidP="00AB137D">
      <w:pPr>
        <w:spacing w:line="340" w:lineRule="exact"/>
        <w:ind w:firstLine="0"/>
        <w:rPr>
          <w:b/>
          <w:bCs/>
          <w:i/>
        </w:rPr>
      </w:pPr>
      <w:bookmarkStart w:id="47" w:name="_Toc199030667"/>
      <w:r w:rsidRPr="00881509">
        <w:rPr>
          <w:b/>
          <w:bCs/>
          <w:i/>
          <w:lang w:val="vi-VN"/>
        </w:rPr>
        <w:t>2.4</w:t>
      </w:r>
      <w:r>
        <w:rPr>
          <w:b/>
          <w:bCs/>
          <w:i/>
          <w:lang w:val="vi-VN"/>
        </w:rPr>
        <w:t>.</w:t>
      </w:r>
      <w:r w:rsidR="00D17B72">
        <w:rPr>
          <w:b/>
          <w:bCs/>
          <w:i/>
        </w:rPr>
        <w:t>2</w:t>
      </w:r>
      <w:r w:rsidRPr="00881509">
        <w:rPr>
          <w:b/>
          <w:bCs/>
          <w:i/>
          <w:lang w:val="vi-VN"/>
        </w:rPr>
        <w:t xml:space="preserve">. </w:t>
      </w:r>
      <w:bookmarkEnd w:id="47"/>
      <w:r w:rsidR="00643931" w:rsidRPr="00643931">
        <w:rPr>
          <w:b/>
          <w:bCs/>
          <w:i/>
        </w:rPr>
        <w:t>Criteria for positive p-AMPKα and p-STAT3 expression</w:t>
      </w:r>
    </w:p>
    <w:p w:rsidR="009A3509" w:rsidRPr="00C61923" w:rsidRDefault="00643931" w:rsidP="00AB137D">
      <w:pPr>
        <w:tabs>
          <w:tab w:val="left" w:pos="992"/>
        </w:tabs>
        <w:spacing w:line="340" w:lineRule="exact"/>
      </w:pPr>
      <w:r>
        <w:t>Positive when ≥1% of tumor cells show nuclear or cytoplasmic staining; negative when &lt;1% of tumor cells are stained or show no staining.</w:t>
      </w:r>
    </w:p>
    <w:p w:rsidR="00881509" w:rsidRDefault="00881509" w:rsidP="00AB137D">
      <w:pPr>
        <w:spacing w:line="340" w:lineRule="exact"/>
        <w:ind w:firstLine="0"/>
        <w:rPr>
          <w:b/>
          <w:bCs/>
          <w:lang w:val="vi-VN"/>
        </w:rPr>
      </w:pPr>
      <w:bookmarkStart w:id="48" w:name="_Toc199030670"/>
      <w:r w:rsidRPr="00881509">
        <w:rPr>
          <w:b/>
          <w:bCs/>
          <w:lang w:val="vi-VN"/>
        </w:rPr>
        <w:t>2</w:t>
      </w:r>
      <w:r w:rsidR="00165E7C">
        <w:rPr>
          <w:b/>
          <w:bCs/>
          <w:lang w:val="vi-VN"/>
        </w:rPr>
        <w:t>.</w:t>
      </w:r>
      <w:r w:rsidR="009A3509">
        <w:rPr>
          <w:b/>
          <w:bCs/>
        </w:rPr>
        <w:t>5</w:t>
      </w:r>
      <w:r w:rsidRPr="00881509">
        <w:rPr>
          <w:b/>
          <w:bCs/>
          <w:lang w:val="vi-VN"/>
        </w:rPr>
        <w:t xml:space="preserve">. </w:t>
      </w:r>
      <w:r w:rsidR="00643931" w:rsidRPr="00643931">
        <w:rPr>
          <w:b/>
          <w:bCs/>
        </w:rPr>
        <w:t>Research indicators</w:t>
      </w:r>
      <w:bookmarkEnd w:id="48"/>
    </w:p>
    <w:p w:rsidR="00476F8F" w:rsidRDefault="00476F8F" w:rsidP="00AB137D">
      <w:pPr>
        <w:spacing w:line="340" w:lineRule="exact"/>
        <w:ind w:firstLine="0"/>
        <w:rPr>
          <w:bCs/>
          <w:lang w:val="vi-VN"/>
        </w:rPr>
      </w:pPr>
      <w:bookmarkStart w:id="49" w:name="_Toc199030671"/>
      <w:r w:rsidRPr="00476F8F">
        <w:rPr>
          <w:b/>
          <w:bCs/>
          <w:i/>
          <w:lang w:val="vi-VN"/>
        </w:rPr>
        <w:t xml:space="preserve">2.5.1. </w:t>
      </w:r>
      <w:r w:rsidR="00643931" w:rsidRPr="00643931">
        <w:rPr>
          <w:b/>
          <w:bCs/>
          <w:i/>
        </w:rPr>
        <w:t>Objective 1</w:t>
      </w:r>
      <w:r w:rsidRPr="00476F8F">
        <w:rPr>
          <w:bCs/>
          <w:lang w:val="vi-VN"/>
        </w:rPr>
        <w:t xml:space="preserve"> </w:t>
      </w:r>
    </w:p>
    <w:p w:rsidR="00476F8F" w:rsidRDefault="00643931" w:rsidP="00AB137D">
      <w:pPr>
        <w:spacing w:line="340" w:lineRule="exact"/>
        <w:rPr>
          <w:bCs/>
          <w:lang w:val="vi-VN"/>
        </w:rPr>
      </w:pPr>
      <w:r>
        <w:t xml:space="preserve">Age, sex, BMI, variations in </w:t>
      </w:r>
      <w:proofErr w:type="spellStart"/>
      <w:r>
        <w:t>adiponectin</w:t>
      </w:r>
      <w:proofErr w:type="spellEnd"/>
      <w:r>
        <w:t xml:space="preserve"> levels before and after surgery, positivity rate, staining intensity, and localization of p-AMPKα and p-STAT3</w:t>
      </w:r>
      <w:r w:rsidR="009A3509">
        <w:rPr>
          <w:bCs/>
        </w:rPr>
        <w:t>.</w:t>
      </w:r>
    </w:p>
    <w:p w:rsidR="00476F8F" w:rsidRPr="00476F8F" w:rsidRDefault="00476F8F" w:rsidP="00AB137D">
      <w:pPr>
        <w:spacing w:line="340" w:lineRule="exact"/>
        <w:ind w:firstLine="0"/>
        <w:rPr>
          <w:bCs/>
          <w:i/>
          <w:lang w:val="vi-VN"/>
        </w:rPr>
      </w:pPr>
      <w:r w:rsidRPr="00476F8F">
        <w:rPr>
          <w:b/>
          <w:bCs/>
          <w:i/>
          <w:lang w:val="vi-VN"/>
        </w:rPr>
        <w:t xml:space="preserve">2.5.2. </w:t>
      </w:r>
      <w:r w:rsidR="00643931" w:rsidRPr="00643931">
        <w:rPr>
          <w:b/>
          <w:bCs/>
          <w:i/>
        </w:rPr>
        <w:t>Objective 2</w:t>
      </w:r>
    </w:p>
    <w:p w:rsidR="00643931" w:rsidRPr="00643931" w:rsidRDefault="00324528" w:rsidP="00AE1706">
      <w:pPr>
        <w:spacing w:line="340" w:lineRule="exact"/>
        <w:rPr>
          <w:bCs/>
          <w:lang w:val="vi-VN"/>
        </w:rPr>
      </w:pPr>
      <w:r>
        <w:rPr>
          <w:bCs/>
          <w:lang w:val="vi-VN"/>
        </w:rPr>
        <w:t xml:space="preserve">- </w:t>
      </w:r>
      <w:r w:rsidR="00F23A2C">
        <w:rPr>
          <w:bCs/>
          <w:lang w:val="vi-VN"/>
        </w:rPr>
        <w:t>Early surgical outcomes</w:t>
      </w:r>
      <w:r w:rsidR="00643931" w:rsidRPr="00643931">
        <w:rPr>
          <w:bCs/>
          <w:lang w:val="vi-VN"/>
        </w:rPr>
        <w:t xml:space="preserve">: tumor characteristics (location, size, </w:t>
      </w:r>
      <w:r w:rsidR="00643931" w:rsidRPr="00272AD9">
        <w:rPr>
          <w:bCs/>
          <w:spacing w:val="-6"/>
          <w:lang w:val="vi-VN"/>
        </w:rPr>
        <w:t>TNM stage, surgical type, lymph node dissection, type of reconstruction, operative time, intraoperative blood loss, postoperative hospital stay, surgical complications). Evaluation of postoperative outcomes at 20 months: overall survival (OS) and total mortality.</w:t>
      </w:r>
    </w:p>
    <w:p w:rsidR="00643931" w:rsidRPr="00643931" w:rsidRDefault="00643931" w:rsidP="00643931">
      <w:pPr>
        <w:spacing w:line="340" w:lineRule="exact"/>
        <w:rPr>
          <w:bCs/>
          <w:lang w:val="vi-VN"/>
        </w:rPr>
      </w:pPr>
      <w:r>
        <w:rPr>
          <w:bCs/>
        </w:rPr>
        <w:t>-</w:t>
      </w:r>
      <w:r w:rsidRPr="00643931">
        <w:rPr>
          <w:bCs/>
          <w:lang w:val="vi-VN"/>
        </w:rPr>
        <w:t xml:space="preserve">  Correlations between plasma adiponectin, tissue p-AMPKα, and p-STAT3 with clinical, paraclinical characteristics and surgical outcomes in gastric adenocarcinoma patients</w:t>
      </w:r>
    </w:p>
    <w:p w:rsidR="00881509" w:rsidRPr="00881509" w:rsidRDefault="00397D7D" w:rsidP="00AB137D">
      <w:pPr>
        <w:spacing w:line="340" w:lineRule="exact"/>
        <w:ind w:firstLine="0"/>
        <w:rPr>
          <w:b/>
          <w:bCs/>
          <w:lang w:val="vi-VN"/>
        </w:rPr>
      </w:pPr>
      <w:r>
        <w:rPr>
          <w:b/>
          <w:bCs/>
          <w:lang w:val="vi-VN"/>
        </w:rPr>
        <w:t xml:space="preserve">2.6. </w:t>
      </w:r>
      <w:bookmarkEnd w:id="49"/>
      <w:r w:rsidR="00643931" w:rsidRPr="00643931">
        <w:rPr>
          <w:b/>
          <w:bCs/>
        </w:rPr>
        <w:t>Data analysis</w:t>
      </w:r>
    </w:p>
    <w:p w:rsidR="00881509" w:rsidRPr="00D17B72" w:rsidRDefault="00D17B72" w:rsidP="00AB137D">
      <w:pPr>
        <w:spacing w:line="340" w:lineRule="exact"/>
        <w:rPr>
          <w:bCs/>
          <w:spacing w:val="-8"/>
          <w:lang w:val="vi-VN"/>
        </w:rPr>
      </w:pPr>
      <w:r w:rsidRPr="00D17B72">
        <w:rPr>
          <w:spacing w:val="-8"/>
        </w:rPr>
        <w:t>Data were analyzed usi</w:t>
      </w:r>
      <w:r>
        <w:rPr>
          <w:spacing w:val="-8"/>
        </w:rPr>
        <w:t>ng SPSS software, version 26.0.</w:t>
      </w:r>
    </w:p>
    <w:p w:rsidR="008B5DC5" w:rsidRPr="00881509" w:rsidRDefault="00881509" w:rsidP="00AB137D">
      <w:pPr>
        <w:spacing w:line="340" w:lineRule="exact"/>
        <w:ind w:firstLine="0"/>
        <w:rPr>
          <w:b/>
          <w:bCs/>
          <w:lang w:val="vi-VN"/>
        </w:rPr>
      </w:pPr>
      <w:bookmarkStart w:id="50" w:name="_Toc199030674"/>
      <w:r w:rsidRPr="00881509">
        <w:rPr>
          <w:b/>
          <w:bCs/>
          <w:lang w:val="vi-VN"/>
        </w:rPr>
        <w:t xml:space="preserve">2.7. </w:t>
      </w:r>
      <w:bookmarkEnd w:id="50"/>
      <w:r w:rsidR="00643931" w:rsidRPr="00643931">
        <w:rPr>
          <w:b/>
          <w:bCs/>
        </w:rPr>
        <w:t>Ethical considerations</w:t>
      </w:r>
    </w:p>
    <w:p w:rsidR="00643931" w:rsidRDefault="00643931" w:rsidP="00AB137D">
      <w:pPr>
        <w:spacing w:line="340" w:lineRule="exact"/>
        <w:rPr>
          <w:bCs/>
          <w:lang w:val="vi-VN"/>
        </w:rPr>
      </w:pPr>
      <w:r w:rsidRPr="00AE1706">
        <w:t>The study was approved by the Ethics Committee of the Vietnam Military Medical University, approval number 21/2021</w:t>
      </w:r>
      <w:r w:rsidR="00D17B72">
        <w:t>-CNChT/HĐĐĐ, dated June 25, 2021.</w:t>
      </w:r>
    </w:p>
    <w:p w:rsidR="00820108" w:rsidRPr="00AE1706" w:rsidRDefault="00643931" w:rsidP="00AE1706">
      <w:pPr>
        <w:spacing w:after="200"/>
        <w:ind w:firstLine="0"/>
        <w:jc w:val="center"/>
        <w:rPr>
          <w:b/>
          <w:lang w:val="vi-VN"/>
        </w:rPr>
      </w:pPr>
      <w:r>
        <w:rPr>
          <w:bCs/>
          <w:lang w:val="vi-VN"/>
        </w:rPr>
        <w:br w:type="page"/>
      </w:r>
      <w:r w:rsidRPr="00AE1706">
        <w:rPr>
          <w:b/>
        </w:rPr>
        <w:lastRenderedPageBreak/>
        <w:t>Chapter 3. RESULTS</w:t>
      </w:r>
    </w:p>
    <w:p w:rsidR="005710F7" w:rsidRDefault="005710F7" w:rsidP="00AB137D">
      <w:pPr>
        <w:spacing w:line="340" w:lineRule="exact"/>
        <w:ind w:firstLine="0"/>
        <w:rPr>
          <w:b/>
          <w:bCs/>
          <w:lang w:val="vi-VN"/>
        </w:rPr>
      </w:pPr>
      <w:bookmarkStart w:id="51" w:name="_Toc28170511"/>
      <w:bookmarkStart w:id="52" w:name="_Toc111035526"/>
      <w:bookmarkStart w:id="53" w:name="_Toc199030676"/>
      <w:r w:rsidRPr="005710F7">
        <w:rPr>
          <w:b/>
          <w:bCs/>
          <w:lang w:val="vi-VN"/>
        </w:rPr>
        <w:t>3.1.</w:t>
      </w:r>
      <w:bookmarkEnd w:id="51"/>
      <w:bookmarkEnd w:id="52"/>
      <w:r w:rsidRPr="005710F7">
        <w:rPr>
          <w:b/>
          <w:bCs/>
          <w:lang w:val="vi-VN"/>
        </w:rPr>
        <w:t xml:space="preserve"> </w:t>
      </w:r>
      <w:bookmarkEnd w:id="53"/>
      <w:r w:rsidR="00643931" w:rsidRPr="00643931">
        <w:rPr>
          <w:b/>
          <w:bCs/>
        </w:rPr>
        <w:t xml:space="preserve">Clinical, </w:t>
      </w:r>
      <w:proofErr w:type="spellStart"/>
      <w:r w:rsidR="00643931" w:rsidRPr="00643931">
        <w:rPr>
          <w:b/>
          <w:bCs/>
        </w:rPr>
        <w:t>paraclinical</w:t>
      </w:r>
      <w:proofErr w:type="spellEnd"/>
      <w:r w:rsidR="00643931" w:rsidRPr="00643931">
        <w:rPr>
          <w:b/>
          <w:bCs/>
        </w:rPr>
        <w:t xml:space="preserve"> characteristics and surgical outcomes in gastric cancer patients</w:t>
      </w:r>
    </w:p>
    <w:p w:rsidR="004F43E7" w:rsidRPr="004F43E7" w:rsidRDefault="004F43E7" w:rsidP="00AB137D">
      <w:pPr>
        <w:spacing w:line="340" w:lineRule="exact"/>
        <w:ind w:firstLine="0"/>
        <w:rPr>
          <w:b/>
          <w:bCs/>
          <w:i/>
          <w:lang w:val="vi-VN"/>
        </w:rPr>
      </w:pPr>
      <w:bookmarkStart w:id="54" w:name="_Toc199030677"/>
      <w:r w:rsidRPr="004F43E7">
        <w:rPr>
          <w:b/>
          <w:bCs/>
          <w:i/>
          <w:lang w:val="vi-VN"/>
        </w:rPr>
        <w:t xml:space="preserve">3.1.1. </w:t>
      </w:r>
      <w:bookmarkEnd w:id="54"/>
      <w:r w:rsidR="00643931" w:rsidRPr="00643931">
        <w:rPr>
          <w:b/>
          <w:bCs/>
          <w:i/>
        </w:rPr>
        <w:t>General characteristics</w:t>
      </w:r>
      <w:r>
        <w:rPr>
          <w:b/>
          <w:bCs/>
          <w:i/>
          <w:lang w:val="vi-VN"/>
        </w:rPr>
        <w:t>:</w:t>
      </w:r>
    </w:p>
    <w:p w:rsidR="00275144" w:rsidRPr="00275144" w:rsidRDefault="00275144" w:rsidP="00275144">
      <w:pPr>
        <w:spacing w:line="340" w:lineRule="exact"/>
        <w:ind w:firstLine="0"/>
        <w:rPr>
          <w:i/>
          <w:lang w:val="vi-VN"/>
        </w:rPr>
      </w:pPr>
      <w:bookmarkStart w:id="55" w:name="_Toc187321124"/>
      <w:bookmarkStart w:id="56" w:name="_Toc139929797"/>
      <w:bookmarkStart w:id="57" w:name="_Toc139982323"/>
      <w:bookmarkStart w:id="58" w:name="_Toc140435556"/>
      <w:bookmarkStart w:id="59" w:name="_Toc140469588"/>
      <w:r>
        <w:rPr>
          <w:b/>
          <w:i/>
        </w:rPr>
        <w:t>-</w:t>
      </w:r>
      <w:r w:rsidRPr="00275144">
        <w:rPr>
          <w:i/>
          <w:lang w:val="vi-VN"/>
        </w:rPr>
        <w:t xml:space="preserve"> Age and sex: </w:t>
      </w:r>
      <w:r w:rsidRPr="00F570D8">
        <w:rPr>
          <w:lang w:val="vi-VN"/>
        </w:rPr>
        <w:t>mean age 63 ± 9.39 years; male predominance (73.53%) compared with females (26.47%).</w:t>
      </w:r>
    </w:p>
    <w:p w:rsidR="005710F7" w:rsidRPr="00275144" w:rsidRDefault="00275144" w:rsidP="00275144">
      <w:pPr>
        <w:spacing w:line="340" w:lineRule="exact"/>
        <w:ind w:firstLine="0"/>
        <w:rPr>
          <w:i/>
          <w:lang w:val="vi-VN"/>
        </w:rPr>
      </w:pPr>
      <w:r>
        <w:rPr>
          <w:i/>
        </w:rPr>
        <w:t>-</w:t>
      </w:r>
      <w:r w:rsidRPr="00275144">
        <w:rPr>
          <w:i/>
          <w:lang w:val="vi-VN"/>
        </w:rPr>
        <w:t xml:space="preserve"> BMI: </w:t>
      </w:r>
      <w:r w:rsidRPr="00F570D8">
        <w:rPr>
          <w:lang w:val="vi-VN"/>
        </w:rPr>
        <w:t>normal BMI accounted for 51.47%; underweight 22.06%; overweight 19.12%; and obesity grade I 7.35%</w:t>
      </w:r>
      <w:r w:rsidRPr="00F570D8">
        <w:t>.</w:t>
      </w:r>
    </w:p>
    <w:p w:rsidR="00275144" w:rsidRDefault="004F43E7" w:rsidP="00AB137D">
      <w:pPr>
        <w:spacing w:line="340" w:lineRule="exact"/>
        <w:ind w:firstLine="0"/>
        <w:rPr>
          <w:rFonts w:ascii="Times New Roman Bold" w:hAnsi="Times New Roman Bold"/>
          <w:b/>
          <w:bCs/>
          <w:i/>
          <w:spacing w:val="-4"/>
        </w:rPr>
      </w:pPr>
      <w:bookmarkStart w:id="60" w:name="_Toc199030678"/>
      <w:r w:rsidRPr="005247B7">
        <w:rPr>
          <w:b/>
          <w:bCs/>
          <w:i/>
          <w:spacing w:val="-4"/>
          <w:lang w:val="vi-VN"/>
        </w:rPr>
        <w:t xml:space="preserve">3.1.2. </w:t>
      </w:r>
      <w:bookmarkEnd w:id="60"/>
      <w:r w:rsidR="00275144" w:rsidRPr="00275144">
        <w:rPr>
          <w:rFonts w:ascii="Times New Roman Bold" w:hAnsi="Times New Roman Bold"/>
          <w:b/>
          <w:bCs/>
          <w:i/>
          <w:spacing w:val="-4"/>
        </w:rPr>
        <w:t xml:space="preserve">Early results of radical </w:t>
      </w:r>
      <w:proofErr w:type="spellStart"/>
      <w:r w:rsidR="00275144" w:rsidRPr="00275144">
        <w:rPr>
          <w:rFonts w:ascii="Times New Roman Bold" w:hAnsi="Times New Roman Bold"/>
          <w:b/>
          <w:bCs/>
          <w:i/>
          <w:spacing w:val="-4"/>
        </w:rPr>
        <w:t>gastrectomy</w:t>
      </w:r>
      <w:proofErr w:type="spellEnd"/>
      <w:r w:rsidR="00275144" w:rsidRPr="00275144">
        <w:rPr>
          <w:rFonts w:ascii="Times New Roman Bold" w:hAnsi="Times New Roman Bold"/>
          <w:b/>
          <w:bCs/>
          <w:i/>
          <w:spacing w:val="-4"/>
        </w:rPr>
        <w:t xml:space="preserve"> for gastric adenocarcinoma</w:t>
      </w:r>
    </w:p>
    <w:p w:rsidR="00A524B2" w:rsidRPr="008324ED" w:rsidRDefault="001D7DF7" w:rsidP="00AB137D">
      <w:pPr>
        <w:spacing w:line="340" w:lineRule="exact"/>
        <w:ind w:firstLine="0"/>
        <w:rPr>
          <w:rFonts w:ascii="Times New Roman Bold" w:hAnsi="Times New Roman Bold"/>
          <w:b/>
          <w:bCs/>
          <w:i/>
          <w:spacing w:val="-2"/>
          <w:lang w:val="vi-VN"/>
        </w:rPr>
      </w:pPr>
      <w:r>
        <w:rPr>
          <w:b/>
          <w:i/>
          <w:iCs/>
        </w:rPr>
        <w:t>-</w:t>
      </w:r>
      <w:r w:rsidR="00F251FD" w:rsidRPr="00F251FD">
        <w:rPr>
          <w:b/>
          <w:i/>
          <w:iCs/>
          <w:lang w:val="vi-VN"/>
        </w:rPr>
        <w:t xml:space="preserve"> </w:t>
      </w:r>
      <w:r w:rsidR="00275144" w:rsidRPr="00275144">
        <w:rPr>
          <w:i/>
        </w:rPr>
        <w:t>Tumor location</w:t>
      </w:r>
      <w:r w:rsidR="00275144">
        <w:t>: mostly in the lower third of the stomach (64.71%), involving nearly the entire circumference (51.47%). Tumor size: median 5.00 (3.00–8.00), mean 6.15 ± 3.82 cm.</w:t>
      </w:r>
    </w:p>
    <w:p w:rsidR="001D7DF7" w:rsidRPr="008324ED" w:rsidRDefault="001D7DF7" w:rsidP="00AB137D">
      <w:pPr>
        <w:spacing w:line="340" w:lineRule="exact"/>
        <w:ind w:firstLine="0"/>
      </w:pPr>
      <w:r>
        <w:t xml:space="preserve">- </w:t>
      </w:r>
      <w:r w:rsidR="00275144" w:rsidRPr="00275144">
        <w:rPr>
          <w:i/>
        </w:rPr>
        <w:t>Technical features</w:t>
      </w:r>
      <w:r w:rsidR="00275144">
        <w:t>: mean operative time 150 m</w:t>
      </w:r>
      <w:r w:rsidR="00D17B72">
        <w:t>inutes, mean blood loss 42.72 mL</w:t>
      </w:r>
      <w:r w:rsidR="00275144">
        <w:t xml:space="preserve">; mean dissected lymph nodes 34.66, with a mean of 7.35 metastatic nodes. Surgical method: distal subtotal </w:t>
      </w:r>
      <w:proofErr w:type="spellStart"/>
      <w:r w:rsidR="00275144">
        <w:t>gastrectomy</w:t>
      </w:r>
      <w:proofErr w:type="spellEnd"/>
      <w:r w:rsidR="00275144">
        <w:t xml:space="preserve"> (70.59%), D2 dissection (92.65%), Roux-en-Y reconstruction (80.88%). Complications and morbidity were mild and low (2.94% and 5.88%)</w:t>
      </w:r>
      <w:r w:rsidR="008324ED">
        <w:t>.</w:t>
      </w:r>
    </w:p>
    <w:p w:rsidR="001D7DF7" w:rsidRPr="001D7DF7" w:rsidRDefault="001D7DF7" w:rsidP="00AB137D">
      <w:pPr>
        <w:spacing w:line="340" w:lineRule="exact"/>
        <w:ind w:firstLine="0"/>
        <w:rPr>
          <w:lang w:val="pt-BR"/>
        </w:rPr>
      </w:pPr>
      <w:r>
        <w:rPr>
          <w:lang w:val="pt-BR"/>
        </w:rPr>
        <w:t xml:space="preserve">- </w:t>
      </w:r>
      <w:r w:rsidR="00275144" w:rsidRPr="00275144">
        <w:rPr>
          <w:i/>
        </w:rPr>
        <w:t>Histopathology</w:t>
      </w:r>
      <w:r w:rsidR="00275144">
        <w:t>: pT4ab 48.53%, lymph node metastasis 61.76%, no distant metastasis (M0: 97.06%); intestinal type (Lauren) 52.94%.</w:t>
      </w:r>
    </w:p>
    <w:p w:rsidR="001D7DF7" w:rsidRDefault="001D7DF7" w:rsidP="00AB137D">
      <w:pPr>
        <w:spacing w:line="340" w:lineRule="exact"/>
        <w:ind w:firstLine="0"/>
      </w:pPr>
      <w:r>
        <w:t>-</w:t>
      </w:r>
      <w:r w:rsidR="00275144">
        <w:t xml:space="preserve"> </w:t>
      </w:r>
      <w:r w:rsidR="00AE1706">
        <w:rPr>
          <w:i/>
        </w:rPr>
        <w:t>Stage</w:t>
      </w:r>
      <w:r w:rsidR="00275144">
        <w:t>: stage III highest (47.07%), followed by I (33.83%), II (16.17%), and IV lowest (2.94%; two R0 liver metastasis resections).</w:t>
      </w:r>
    </w:p>
    <w:p w:rsidR="001D7DF7" w:rsidRPr="001D7DF7" w:rsidRDefault="001D7DF7" w:rsidP="00AB137D">
      <w:pPr>
        <w:spacing w:line="340" w:lineRule="exact"/>
        <w:ind w:firstLine="0"/>
        <w:rPr>
          <w:b/>
          <w:i/>
        </w:rPr>
      </w:pPr>
      <w:r w:rsidRPr="001D7DF7">
        <w:rPr>
          <w:b/>
          <w:i/>
        </w:rPr>
        <w:t xml:space="preserve">3.1.3. </w:t>
      </w:r>
      <w:r w:rsidR="00275144" w:rsidRPr="00275144">
        <w:rPr>
          <w:b/>
          <w:i/>
        </w:rPr>
        <w:t>Follow-up results after 20 months</w:t>
      </w:r>
    </w:p>
    <w:p w:rsidR="00275144" w:rsidRDefault="001D7DF7" w:rsidP="00275144">
      <w:pPr>
        <w:spacing w:line="340" w:lineRule="exact"/>
        <w:ind w:firstLine="0"/>
      </w:pPr>
      <w:r>
        <w:t xml:space="preserve">- </w:t>
      </w:r>
      <w:r w:rsidR="00275144" w:rsidRPr="00275144">
        <w:rPr>
          <w:lang w:val="vi-VN"/>
        </w:rPr>
        <w:t xml:space="preserve">Follow-up duration (Median (Q1–Q3)): 18 (13.25–20) months. </w:t>
      </w:r>
      <w:r w:rsidR="00275144">
        <w:t>Survival rate</w:t>
      </w:r>
      <w:r w:rsidR="00275144" w:rsidRPr="00275144">
        <w:rPr>
          <w:lang w:val="vi-VN"/>
        </w:rPr>
        <w:t xml:space="preserve">: </w:t>
      </w:r>
      <w:r w:rsidR="00275144">
        <w:rPr>
          <w:lang w:val="vi-VN"/>
        </w:rPr>
        <w:t>72.06%</w:t>
      </w:r>
      <w:r w:rsidR="00275144" w:rsidRPr="00275144">
        <w:rPr>
          <w:lang w:val="vi-VN"/>
        </w:rPr>
        <w:t>; lost to follow-up: 7 (10.29%); total deaths: 12/68 (17.65%).</w:t>
      </w:r>
      <w:r w:rsidR="00275144">
        <w:t xml:space="preserve"> </w:t>
      </w:r>
    </w:p>
    <w:p w:rsidR="001D7DF7" w:rsidRPr="00275144" w:rsidRDefault="00275144" w:rsidP="00AB137D">
      <w:pPr>
        <w:spacing w:line="340" w:lineRule="exact"/>
        <w:ind w:firstLine="0"/>
        <w:rPr>
          <w:lang w:val="vi-VN"/>
        </w:rPr>
      </w:pPr>
      <w:r>
        <w:lastRenderedPageBreak/>
        <w:t xml:space="preserve">- </w:t>
      </w:r>
      <w:r w:rsidRPr="00275144">
        <w:rPr>
          <w:lang w:val="vi-VN"/>
        </w:rPr>
        <w:t>Overall survival (OS): 18.40 ± 0.44 months (95% CI: 17.53–19.27).</w:t>
      </w:r>
    </w:p>
    <w:bookmarkStart w:id="61" w:name="_Toc199030679"/>
    <w:bookmarkStart w:id="62" w:name="_Toc169531753"/>
    <w:bookmarkStart w:id="63" w:name="_Toc187321125"/>
    <w:bookmarkEnd w:id="55"/>
    <w:p w:rsidR="005134D1" w:rsidRPr="005134D1" w:rsidRDefault="00D17B72" w:rsidP="00AB137D">
      <w:pPr>
        <w:spacing w:line="340" w:lineRule="exact"/>
        <w:ind w:firstLine="0"/>
        <w:rPr>
          <w:rFonts w:eastAsia="Times New Roman"/>
          <w:b/>
          <w:bCs/>
          <w:iCs/>
          <w:noProof/>
          <w:lang w:val="vi-VN"/>
        </w:rPr>
      </w:pPr>
      <w:r w:rsidRPr="00C61923">
        <w:rPr>
          <w:bCs/>
          <w:noProof/>
          <w:sz w:val="24"/>
          <w:szCs w:val="24"/>
          <w:lang w:val="vi-VN" w:eastAsia="vi-VN"/>
        </w:rPr>
        <mc:AlternateContent>
          <mc:Choice Requires="wps">
            <w:drawing>
              <wp:anchor distT="0" distB="0" distL="114300" distR="114300" simplePos="0" relativeHeight="251725824" behindDoc="0" locked="0" layoutInCell="1" allowOverlap="1" wp14:anchorId="0B181FEA" wp14:editId="378D10DA">
                <wp:simplePos x="0" y="0"/>
                <wp:positionH relativeFrom="page">
                  <wp:posOffset>3456256</wp:posOffset>
                </wp:positionH>
                <wp:positionV relativeFrom="paragraph">
                  <wp:posOffset>386129</wp:posOffset>
                </wp:positionV>
                <wp:extent cx="45719" cy="1062355"/>
                <wp:effectExtent l="5715" t="0" r="17780" b="17780"/>
                <wp:wrapNone/>
                <wp:docPr id="12" name="Left Bracket 12">
                  <a:extLst xmlns:a="http://schemas.openxmlformats.org/drawingml/2006/main">
                    <a:ext uri="{FF2B5EF4-FFF2-40B4-BE49-F238E27FC236}"/>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45719" cy="1062355"/>
                        </a:xfrm>
                        <a:prstGeom prst="leftBracket">
                          <a:avLst/>
                        </a:prstGeom>
                        <a:noFill/>
                        <a:ln w="3175"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shapetype w14:anchorId="14F0B566"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Left Bracket 12" o:spid="_x0000_s1026" type="#_x0000_t85" style="position:absolute;margin-left:272.15pt;margin-top:30.4pt;width:3.6pt;height:83.65pt;rotation:90;z-index:2517258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" adj="77" strokecolor="windowText" strokeweight=".25pt">
                <v:stroke joinstyle="miter"/>
                <w10:wrap anchorx="page"/>
              </v:shape>
            </w:pict>
          </mc:Fallback>
        </mc:AlternateContent>
      </w:r>
      <w:r w:rsidR="005134D1" w:rsidRPr="005134D1">
        <w:rPr>
          <w:rFonts w:eastAsia="Times New Roman"/>
          <w:b/>
          <w:bCs/>
          <w:iCs/>
          <w:noProof/>
          <w:lang w:val="vi-VN"/>
        </w:rPr>
        <w:t>3.2.</w:t>
      </w:r>
      <w:bookmarkStart w:id="64" w:name="_Toc111035529"/>
      <w:r w:rsidR="005134D1" w:rsidRPr="005134D1">
        <w:rPr>
          <w:rFonts w:eastAsia="Times New Roman"/>
          <w:b/>
          <w:bCs/>
          <w:iCs/>
          <w:noProof/>
          <w:lang w:val="vi-VN"/>
        </w:rPr>
        <w:t xml:space="preserve"> </w:t>
      </w:r>
      <w:bookmarkEnd w:id="61"/>
      <w:bookmarkEnd w:id="64"/>
      <w:r w:rsidR="00275144" w:rsidRPr="00275144">
        <w:rPr>
          <w:rFonts w:eastAsia="Times New Roman"/>
          <w:b/>
          <w:bCs/>
          <w:iCs/>
          <w:noProof/>
        </w:rPr>
        <w:t>Expression of Adiponectin, p-AMPKα, and p-STAT3 in gastric adenocarcinoma patients</w:t>
      </w:r>
    </w:p>
    <w:p w:rsidR="001D7DF7" w:rsidRPr="009816DE" w:rsidRDefault="001D7DF7" w:rsidP="00013B55">
      <w:pPr>
        <w:spacing w:line="340" w:lineRule="exact"/>
        <w:ind w:firstLine="0"/>
        <w:rPr>
          <w:b/>
          <w:i/>
        </w:rPr>
      </w:pPr>
      <w:bookmarkStart w:id="65" w:name="_Toc199030681"/>
      <w:bookmarkStart w:id="66" w:name="_Toc169531754"/>
      <w:bookmarkStart w:id="67" w:name="_Toc171252123"/>
      <w:bookmarkStart w:id="68" w:name="_Toc173258653"/>
      <w:bookmarkStart w:id="69" w:name="_Toc187321126"/>
      <w:bookmarkEnd w:id="62"/>
      <w:bookmarkEnd w:id="63"/>
      <w:r w:rsidRPr="009816DE">
        <w:rPr>
          <w:rFonts w:eastAsia="Times New Roman"/>
          <w:b/>
          <w:bCs/>
          <w:i/>
          <w:iCs/>
          <w:noProof/>
        </w:rPr>
        <w:t xml:space="preserve">3.2.1. </w:t>
      </w:r>
      <w:r w:rsidR="00275144" w:rsidRPr="009816DE">
        <w:rPr>
          <w:b/>
          <w:i/>
        </w:rPr>
        <w:t xml:space="preserve">Plasma </w:t>
      </w:r>
      <w:proofErr w:type="spellStart"/>
      <w:r w:rsidR="00275144" w:rsidRPr="009816DE">
        <w:rPr>
          <w:b/>
          <w:i/>
        </w:rPr>
        <w:t>adiponectin</w:t>
      </w:r>
      <w:proofErr w:type="spellEnd"/>
      <w:r w:rsidR="00275144" w:rsidRPr="009816DE">
        <w:rPr>
          <w:b/>
          <w:i/>
        </w:rPr>
        <w:t xml:space="preserve"> expression in gastric cancer patients</w:t>
      </w:r>
    </w:p>
    <w:p w:rsidR="006624D1" w:rsidRDefault="00D17B72" w:rsidP="00013B55">
      <w:pPr>
        <w:spacing w:line="340" w:lineRule="exact"/>
        <w:ind w:firstLine="0"/>
      </w:pPr>
      <w:r w:rsidRPr="00C61923">
        <w:rPr>
          <w:noProof/>
          <w:sz w:val="24"/>
          <w:szCs w:val="24"/>
          <w:lang w:val="vi-VN" w:eastAsia="vi-VN"/>
        </w:rPr>
        <mc:AlternateContent>
          <mc:Choice Requires="wps">
            <w:drawing>
              <wp:anchor distT="0" distB="0" distL="114300" distR="114300" simplePos="0" relativeHeight="251693056" behindDoc="0" locked="0" layoutInCell="1" allowOverlap="1" wp14:anchorId="1F2B453C" wp14:editId="5A0BD7DA">
                <wp:simplePos x="0" y="0"/>
                <wp:positionH relativeFrom="column">
                  <wp:posOffset>1270635</wp:posOffset>
                </wp:positionH>
                <wp:positionV relativeFrom="paragraph">
                  <wp:posOffset>176432</wp:posOffset>
                </wp:positionV>
                <wp:extent cx="565150" cy="290830"/>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15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FF6FCD" w:rsidRPr="00DF1435" w:rsidRDefault="00FF6FCD" w:rsidP="00DF1435">
                            <w:pPr>
                              <w:ind w:firstLine="0"/>
                              <w:rPr>
                                <w:sz w:val="18"/>
                                <w:szCs w:val="18"/>
                              </w:rPr>
                            </w:pPr>
                            <w:r w:rsidRPr="00DF1435">
                              <w:rPr>
                                <w:sz w:val="18"/>
                                <w:szCs w:val="18"/>
                              </w:rPr>
                              <w:t>(N=68)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2B453C" id="_x0000_t202" coordsize="21600,21600" o:spt="202" path="m,l,21600r21600,l21600,xe">
                <v:stroke joinstyle="miter"/>
                <v:path gradientshapeok="t" o:connecttype="rect"/>
              </v:shapetype>
              <v:shape id="Text Box 11" o:spid="_x0000_s1032" type="#_x0000_t202" style="position:absolute;left:0;text-align:left;margin-left:100.05pt;margin-top:13.9pt;width:44.5pt;height:22.9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" filled="f" stroked="f" strokecolor="white">
                <v:textbox>
                  <w:txbxContent>
                    <w:p w:rsidR="00FF6FCD" w:rsidRPr="00DF1435" w:rsidRDefault="00FF6FCD" w:rsidP="00DF1435">
                      <w:pPr>
                        <w:ind w:firstLine="0"/>
                        <w:rPr>
                          <w:sz w:val="18"/>
                          <w:szCs w:val="18"/>
                        </w:rPr>
                      </w:pPr>
                      <w:r w:rsidRPr="00DF1435">
                        <w:rPr>
                          <w:sz w:val="18"/>
                          <w:szCs w:val="18"/>
                        </w:rPr>
                        <w:t>(N=68)</w:t>
                      </w:r>
                    </w:p>
                  </w:txbxContent>
                </v:textbox>
              </v:shape>
            </w:pict>
          </mc:Fallback>
        </mc:AlternateContent>
      </w:r>
      <w:r w:rsidRPr="00C61923">
        <w:rPr>
          <w:noProof/>
          <w:lang w:val="vi-VN" w:eastAsia="vi-VN"/>
        </w:rPr>
        <mc:AlternateContent>
          <mc:Choice Requires="wps">
            <w:drawing>
              <wp:anchor distT="0" distB="0" distL="114300" distR="114300" simplePos="0" relativeHeight="251727872" behindDoc="0" locked="0" layoutInCell="1" allowOverlap="1" wp14:anchorId="42829AF1" wp14:editId="277ED60F">
                <wp:simplePos x="0" y="0"/>
                <wp:positionH relativeFrom="column">
                  <wp:posOffset>2954338</wp:posOffset>
                </wp:positionH>
                <wp:positionV relativeFrom="paragraph">
                  <wp:posOffset>171816</wp:posOffset>
                </wp:positionV>
                <wp:extent cx="46990" cy="568325"/>
                <wp:effectExtent l="6032" t="0" r="16193" b="16192"/>
                <wp:wrapNone/>
                <wp:docPr id="13" name="Left Bracket 13">
                  <a:extLst xmlns:a="http://schemas.openxmlformats.org/drawingml/2006/main">
                    <a:ext uri="{FF2B5EF4-FFF2-40B4-BE49-F238E27FC236}"/>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46990" cy="568325"/>
                        </a:xfrm>
                        <a:prstGeom prst="leftBracket">
                          <a:avLst/>
                        </a:prstGeom>
                        <a:noFill/>
                        <a:ln w="3175"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shape w14:anchorId="29213072" id="Left Bracket 13" o:spid="_x0000_s1026" type="#_x0000_t85" style="position:absolute;margin-left:232.65pt;margin-top:13.55pt;width:3.7pt;height:44.75pt;rotation:90;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" adj="149" strokecolor="windowText" strokeweight=".25pt">
                <v:stroke joinstyle="miter"/>
              </v:shape>
            </w:pict>
          </mc:Fallback>
        </mc:AlternateContent>
      </w:r>
      <w:r w:rsidR="006624D1">
        <w:rPr>
          <w:noProof/>
          <w:shd w:val="clear" w:color="auto" w:fill="auto"/>
          <w:lang w:val="vi-VN" w:eastAsia="vi-VN"/>
        </w:rPr>
        <mc:AlternateContent>
          <mc:Choice Requires="wps">
            <w:drawing>
              <wp:anchor distT="0" distB="0" distL="114300" distR="114300" simplePos="0" relativeHeight="251702272" behindDoc="0" locked="0" layoutInCell="1" allowOverlap="1" wp14:anchorId="47E6D45E" wp14:editId="7D6DE898">
                <wp:simplePos x="0" y="0"/>
                <wp:positionH relativeFrom="margin">
                  <wp:posOffset>2204281</wp:posOffset>
                </wp:positionH>
                <wp:positionV relativeFrom="paragraph">
                  <wp:posOffset>5080</wp:posOffset>
                </wp:positionV>
                <wp:extent cx="941070" cy="289560"/>
                <wp:effectExtent l="0" t="0" r="0" b="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1070" cy="289560"/>
                        </a:xfrm>
                        <a:prstGeom prst="rect">
                          <a:avLst/>
                        </a:prstGeom>
                        <a:noFill/>
                        <a:ln w="6350">
                          <a:noFill/>
                        </a:ln>
                        <a:effectLst/>
                      </wps:spPr>
                      <wps:txbx>
                        <w:txbxContent>
                          <w:p w:rsidR="00FF6FCD" w:rsidRPr="00DF1435" w:rsidRDefault="00FF6FCD" w:rsidP="00DF1435">
                            <w:pPr>
                              <w:ind w:firstLine="0"/>
                              <w:rPr>
                                <w:sz w:val="18"/>
                                <w:szCs w:val="18"/>
                              </w:rPr>
                            </w:pPr>
                            <w:r w:rsidRPr="00DF1435">
                              <w:rPr>
                                <w:sz w:val="18"/>
                                <w:szCs w:val="18"/>
                              </w:rPr>
                              <w:t>p = 0,002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E6D45E" id="Text Box 14" o:spid="_x0000_s1033" type="#_x0000_t202" style="position:absolute;left:0;text-align:left;margin-left:173.55pt;margin-top:.4pt;width:74.1pt;height:22.8pt;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" filled="f" stroked="f" strokeweight=".5pt">
                <v:path arrowok="t"/>
                <v:textbox>
                  <w:txbxContent>
                    <w:p w:rsidR="00FF6FCD" w:rsidRPr="00DF1435" w:rsidRDefault="00FF6FCD" w:rsidP="00DF1435">
                      <w:pPr>
                        <w:ind w:firstLine="0"/>
                        <w:rPr>
                          <w:sz w:val="18"/>
                          <w:szCs w:val="18"/>
                        </w:rPr>
                      </w:pPr>
                      <w:r w:rsidRPr="00DF1435">
                        <w:rPr>
                          <w:sz w:val="18"/>
                          <w:szCs w:val="18"/>
                        </w:rPr>
                        <w:t>p = 0,002</w:t>
                      </w:r>
                    </w:p>
                  </w:txbxContent>
                </v:textbox>
                <w10:wrap anchorx="margin"/>
              </v:shape>
            </w:pict>
          </mc:Fallback>
        </mc:AlternateContent>
      </w:r>
    </w:p>
    <w:p w:rsidR="00DF1435" w:rsidRPr="00C61923" w:rsidRDefault="00D17B72" w:rsidP="00DF1435">
      <w:pPr>
        <w:ind w:firstLine="720"/>
      </w:pPr>
      <w:r w:rsidRPr="00C61923">
        <w:rPr>
          <w:noProof/>
          <w:lang w:val="vi-VN" w:eastAsia="vi-VN"/>
        </w:rPr>
        <mc:AlternateContent>
          <mc:Choice Requires="wps">
            <w:drawing>
              <wp:anchor distT="0" distB="0" distL="114300" distR="114300" simplePos="0" relativeHeight="251694080" behindDoc="0" locked="0" layoutInCell="1" allowOverlap="1" wp14:anchorId="0E77253A" wp14:editId="0BDBD852">
                <wp:simplePos x="0" y="0"/>
                <wp:positionH relativeFrom="column">
                  <wp:posOffset>1576119</wp:posOffset>
                </wp:positionH>
                <wp:positionV relativeFrom="paragraph">
                  <wp:posOffset>165100</wp:posOffset>
                </wp:positionV>
                <wp:extent cx="673100" cy="355600"/>
                <wp:effectExtent l="0" t="0" r="0" b="63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100" cy="355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FF6FCD" w:rsidRPr="00DF1435" w:rsidRDefault="00FF6FCD" w:rsidP="00DF1435">
                            <w:pPr>
                              <w:ind w:firstLine="0"/>
                              <w:rPr>
                                <w:sz w:val="18"/>
                                <w:szCs w:val="18"/>
                              </w:rPr>
                            </w:pPr>
                            <w:r w:rsidRPr="00DF1435">
                              <w:rPr>
                                <w:sz w:val="18"/>
                                <w:szCs w:val="18"/>
                              </w:rPr>
                              <w:t xml:space="preserve"> p = 0,034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77253A" id="Text Box 6" o:spid="_x0000_s1034" type="#_x0000_t202" style="position:absolute;left:0;text-align:left;margin-left:124.1pt;margin-top:13pt;width:53pt;height:2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" filled="f" stroked="f" strokeweight=".5pt">
                <v:textbox>
                  <w:txbxContent>
                    <w:p w:rsidR="00FF6FCD" w:rsidRPr="00DF1435" w:rsidRDefault="00FF6FCD" w:rsidP="00DF1435">
                      <w:pPr>
                        <w:ind w:firstLine="0"/>
                        <w:rPr>
                          <w:sz w:val="18"/>
                          <w:szCs w:val="18"/>
                        </w:rPr>
                      </w:pPr>
                      <w:r w:rsidRPr="00DF1435">
                        <w:rPr>
                          <w:sz w:val="18"/>
                          <w:szCs w:val="18"/>
                        </w:rPr>
                        <w:t xml:space="preserve"> p = 0,034</w:t>
                      </w:r>
                    </w:p>
                  </w:txbxContent>
                </v:textbox>
              </v:shape>
            </w:pict>
          </mc:Fallback>
        </mc:AlternateContent>
      </w:r>
      <w:r w:rsidRPr="00C61923">
        <w:rPr>
          <w:noProof/>
          <w:lang w:val="vi-VN" w:eastAsia="vi-VN"/>
        </w:rPr>
        <mc:AlternateContent>
          <mc:Choice Requires="wps">
            <w:drawing>
              <wp:anchor distT="0" distB="0" distL="114300" distR="114300" simplePos="0" relativeHeight="251729920" behindDoc="0" locked="0" layoutInCell="1" allowOverlap="1" wp14:anchorId="0C0688C0" wp14:editId="71B8E1BF">
                <wp:simplePos x="0" y="0"/>
                <wp:positionH relativeFrom="margin">
                  <wp:posOffset>1896794</wp:posOffset>
                </wp:positionH>
                <wp:positionV relativeFrom="paragraph">
                  <wp:posOffset>97523</wp:posOffset>
                </wp:positionV>
                <wp:extent cx="45085" cy="565150"/>
                <wp:effectExtent l="6668" t="0" r="18732" b="18733"/>
                <wp:wrapNone/>
                <wp:docPr id="5" name="Left Bracket 5">
                  <a:extLst xmlns:a="http://schemas.openxmlformats.org/drawingml/2006/main">
                    <a:ext uri="{FF2B5EF4-FFF2-40B4-BE49-F238E27FC236}"/>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45085" cy="565150"/>
                        </a:xfrm>
                        <a:prstGeom prst="leftBracket">
                          <a:avLst/>
                        </a:prstGeom>
                        <a:noFill/>
                        <a:ln w="3175"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shape w14:anchorId="5260CC24" id="Left Bracket 5" o:spid="_x0000_s1026" type="#_x0000_t85" style="position:absolute;margin-left:149.35pt;margin-top:7.7pt;width:3.55pt;height:44.5pt;rotation:90;z-index:251729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" adj="144" strokecolor="windowText" strokeweight=".25pt">
                <v:stroke joinstyle="miter"/>
                <w10:wrap anchorx="margin"/>
              </v:shape>
            </w:pict>
          </mc:Fallback>
        </mc:AlternateContent>
      </w:r>
      <w:r w:rsidR="00AE1706" w:rsidRPr="00C61923">
        <w:rPr>
          <w:noProof/>
          <w:lang w:val="vi-VN" w:eastAsia="vi-VN"/>
        </w:rPr>
        <mc:AlternateContent>
          <mc:Choice Requires="wps">
            <w:drawing>
              <wp:anchor distT="0" distB="0" distL="114300" distR="114300" simplePos="0" relativeHeight="251695104" behindDoc="0" locked="0" layoutInCell="1" allowOverlap="1" wp14:anchorId="5CB95ED6" wp14:editId="4E781AB9">
                <wp:simplePos x="0" y="0"/>
                <wp:positionH relativeFrom="column">
                  <wp:posOffset>2659429</wp:posOffset>
                </wp:positionH>
                <wp:positionV relativeFrom="paragraph">
                  <wp:posOffset>33655</wp:posOffset>
                </wp:positionV>
                <wp:extent cx="819150" cy="228600"/>
                <wp:effectExtent l="0" t="0"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15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FF6FCD" w:rsidRPr="00DF1435" w:rsidRDefault="00FF6FCD" w:rsidP="00DF1435">
                            <w:pPr>
                              <w:ind w:firstLine="0"/>
                              <w:rPr>
                                <w:sz w:val="18"/>
                                <w:szCs w:val="18"/>
                              </w:rPr>
                            </w:pPr>
                            <w:r w:rsidRPr="00DF1435">
                              <w:rPr>
                                <w:sz w:val="18"/>
                                <w:szCs w:val="18"/>
                              </w:rPr>
                              <w:t>p = 0,001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CB95ED6" id="Text Box 10" o:spid="_x0000_s1035" type="#_x0000_t202" style="position:absolute;left:0;text-align:left;margin-left:209.4pt;margin-top:2.65pt;width:64.5pt;height:18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" filled="f" stroked="f" strokeweight=".5pt">
                <v:textbox>
                  <w:txbxContent>
                    <w:p w:rsidR="00FF6FCD" w:rsidRPr="00DF1435" w:rsidRDefault="00FF6FCD" w:rsidP="00DF1435">
                      <w:pPr>
                        <w:ind w:firstLine="0"/>
                        <w:rPr>
                          <w:sz w:val="18"/>
                          <w:szCs w:val="18"/>
                        </w:rPr>
                      </w:pPr>
                      <w:r w:rsidRPr="00DF1435">
                        <w:rPr>
                          <w:sz w:val="18"/>
                          <w:szCs w:val="18"/>
                        </w:rPr>
                        <w:t>p = 0,001</w:t>
                      </w:r>
                    </w:p>
                  </w:txbxContent>
                </v:textbox>
              </v:shape>
            </w:pict>
          </mc:Fallback>
        </mc:AlternateContent>
      </w:r>
      <w:r w:rsidR="00DF1435" w:rsidRPr="00C61923">
        <w:rPr>
          <w:noProof/>
          <w:lang w:val="vi-VN" w:eastAsia="vi-VN"/>
        </w:rPr>
        <mc:AlternateContent>
          <mc:Choice Requires="wps">
            <w:drawing>
              <wp:anchor distT="0" distB="0" distL="114300" distR="114300" simplePos="0" relativeHeight="251696128" behindDoc="0" locked="0" layoutInCell="1" allowOverlap="1" wp14:anchorId="70A60305" wp14:editId="2BCED286">
                <wp:simplePos x="0" y="0"/>
                <wp:positionH relativeFrom="column">
                  <wp:posOffset>1018175</wp:posOffset>
                </wp:positionH>
                <wp:positionV relativeFrom="paragraph">
                  <wp:posOffset>151683</wp:posOffset>
                </wp:positionV>
                <wp:extent cx="235390" cy="1376127"/>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390" cy="13761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0392" w:type="pct"/>
                              <w:jc w:val="center"/>
                              <w:tblLook w:val="04A0" w:firstRow="1" w:lastRow="0" w:firstColumn="1" w:lastColumn="0" w:noHBand="0" w:noVBand="1"/>
                            </w:tblPr>
                            <w:tblGrid>
                              <w:gridCol w:w="784"/>
                              <w:gridCol w:w="784"/>
                            </w:tblGrid>
                            <w:tr w:rsidR="00FF6FCD" w:rsidRPr="008956DC" w:rsidTr="00CB0DE1">
                              <w:trPr>
                                <w:trHeight w:val="518"/>
                                <w:jc w:val="center"/>
                              </w:trPr>
                              <w:tc>
                                <w:tcPr>
                                  <w:tcW w:w="5000" w:type="pct"/>
                                  <w:gridSpan w:val="2"/>
                                  <w:shd w:val="clear" w:color="auto" w:fill="auto"/>
                                </w:tcPr>
                                <w:p w:rsidR="00FF6FCD" w:rsidRPr="008956DC" w:rsidRDefault="00FF6FCD">
                                  <w:r w:rsidRPr="008956DC">
                                    <w:t>30</w:t>
                                  </w:r>
                                </w:p>
                              </w:tc>
                            </w:tr>
                            <w:tr w:rsidR="00FF6FCD" w:rsidRPr="008956DC" w:rsidTr="00CB0DE1">
                              <w:trPr>
                                <w:trHeight w:val="631"/>
                                <w:jc w:val="center"/>
                              </w:trPr>
                              <w:tc>
                                <w:tcPr>
                                  <w:tcW w:w="5000" w:type="pct"/>
                                  <w:gridSpan w:val="2"/>
                                  <w:shd w:val="clear" w:color="auto" w:fill="auto"/>
                                </w:tcPr>
                                <w:p w:rsidR="00FF6FCD" w:rsidRDefault="00FF6FCD">
                                  <w:r w:rsidRPr="008956DC">
                                    <w:t>20</w:t>
                                  </w:r>
                                </w:p>
                                <w:p w:rsidR="00FF6FCD" w:rsidRDefault="00FF6FCD"/>
                                <w:p w:rsidR="00FF6FCD" w:rsidRDefault="00FF6FCD" w:rsidP="00DF1435">
                                  <w:r>
                                    <w:t>10</w:t>
                                  </w:r>
                                </w:p>
                                <w:p w:rsidR="00FF6FCD" w:rsidRDefault="00FF6FCD"/>
                                <w:p w:rsidR="00FF6FCD" w:rsidRPr="008956DC" w:rsidRDefault="00FF6FCD">
                                  <w:r>
                                    <w:t xml:space="preserve">  0</w:t>
                                  </w:r>
                                </w:p>
                              </w:tc>
                            </w:tr>
                            <w:tr w:rsidR="00FF6FCD" w:rsidRPr="008956DC" w:rsidTr="00CB0DE1">
                              <w:trPr>
                                <w:trHeight w:val="505"/>
                                <w:jc w:val="center"/>
                              </w:trPr>
                              <w:tc>
                                <w:tcPr>
                                  <w:tcW w:w="2499" w:type="pct"/>
                                  <w:shd w:val="clear" w:color="auto" w:fill="auto"/>
                                </w:tcPr>
                                <w:p w:rsidR="00FF6FCD" w:rsidRDefault="00FF6FCD" w:rsidP="00FF178A"/>
                                <w:p w:rsidR="00FF6FCD" w:rsidRDefault="00FF6FCD" w:rsidP="00FF178A"/>
                              </w:tc>
                              <w:tc>
                                <w:tcPr>
                                  <w:tcW w:w="2499" w:type="pct"/>
                                  <w:shd w:val="clear" w:color="auto" w:fill="auto"/>
                                </w:tcPr>
                                <w:p w:rsidR="00FF6FCD" w:rsidRPr="008956DC" w:rsidRDefault="00FF6FCD"/>
                                <w:p w:rsidR="00FF6FCD" w:rsidRPr="008956DC" w:rsidRDefault="00FF6FCD" w:rsidP="00FF178A">
                                  <w:r>
                                    <w:t xml:space="preserve">  </w:t>
                                  </w:r>
                                </w:p>
                              </w:tc>
                            </w:tr>
                            <w:tr w:rsidR="00FF6FCD" w:rsidRPr="008956DC" w:rsidTr="00CB0DE1">
                              <w:trPr>
                                <w:trHeight w:val="43"/>
                                <w:jc w:val="center"/>
                              </w:trPr>
                              <w:tc>
                                <w:tcPr>
                                  <w:tcW w:w="5000" w:type="pct"/>
                                  <w:gridSpan w:val="2"/>
                                  <w:shd w:val="clear" w:color="auto" w:fill="auto"/>
                                </w:tcPr>
                                <w:p w:rsidR="00FF6FCD" w:rsidRPr="008956DC" w:rsidRDefault="00FF6FCD" w:rsidP="00DF1435">
                                  <w:r>
                                    <w:t xml:space="preserve">  </w:t>
                                  </w:r>
                                </w:p>
                              </w:tc>
                            </w:tr>
                          </w:tbl>
                          <w:p w:rsidR="00FF6FCD" w:rsidRPr="008956DC" w:rsidRDefault="00FF6FCD" w:rsidP="00DF14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A60305" id="Text Box 8" o:spid="_x0000_s1036" type="#_x0000_t202" style="position:absolute;left:0;text-align:left;margin-left:80.15pt;margin-top:11.95pt;width:18.55pt;height:108.3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vY9uAIAAME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" filled="f" stroked="f">
                <v:textbox>
                  <w:txbxContent>
                    <w:tbl>
                      <w:tblPr>
                        <w:tblW w:w="20392" w:type="pct"/>
                        <w:jc w:val="center"/>
                        <w:tblLook w:val="04A0" w:firstRow="1" w:lastRow="0" w:firstColumn="1" w:lastColumn="0" w:noHBand="0" w:noVBand="1"/>
                      </w:tblPr>
                      <w:tblGrid>
                        <w:gridCol w:w="784"/>
                        <w:gridCol w:w="784"/>
                      </w:tblGrid>
                      <w:tr w:rsidR="00FF6FCD" w:rsidRPr="008956DC" w:rsidTr="00CB0DE1">
                        <w:trPr>
                          <w:trHeight w:val="518"/>
                          <w:jc w:val="center"/>
                        </w:trPr>
                        <w:tc>
                          <w:tcPr>
                            <w:tcW w:w="5000" w:type="pct"/>
                            <w:gridSpan w:val="2"/>
                            <w:shd w:val="clear" w:color="auto" w:fill="auto"/>
                          </w:tcPr>
                          <w:p w:rsidR="00FF6FCD" w:rsidRPr="008956DC" w:rsidRDefault="00FF6FCD">
                            <w:r w:rsidRPr="008956DC">
                              <w:t>30</w:t>
                            </w:r>
                          </w:p>
                        </w:tc>
                      </w:tr>
                      <w:tr w:rsidR="00FF6FCD" w:rsidRPr="008956DC" w:rsidTr="00CB0DE1">
                        <w:trPr>
                          <w:trHeight w:val="631"/>
                          <w:jc w:val="center"/>
                        </w:trPr>
                        <w:tc>
                          <w:tcPr>
                            <w:tcW w:w="5000" w:type="pct"/>
                            <w:gridSpan w:val="2"/>
                            <w:shd w:val="clear" w:color="auto" w:fill="auto"/>
                          </w:tcPr>
                          <w:p w:rsidR="00FF6FCD" w:rsidRDefault="00FF6FCD">
                            <w:r w:rsidRPr="008956DC">
                              <w:t>20</w:t>
                            </w:r>
                          </w:p>
                          <w:p w:rsidR="00FF6FCD" w:rsidRDefault="00FF6FCD"/>
                          <w:p w:rsidR="00FF6FCD" w:rsidRDefault="00FF6FCD" w:rsidP="00DF1435">
                            <w:r>
                              <w:t>10</w:t>
                            </w:r>
                          </w:p>
                          <w:p w:rsidR="00FF6FCD" w:rsidRDefault="00FF6FCD"/>
                          <w:p w:rsidR="00FF6FCD" w:rsidRPr="008956DC" w:rsidRDefault="00FF6FCD">
                            <w:r>
                              <w:t xml:space="preserve">  0</w:t>
                            </w:r>
                          </w:p>
                        </w:tc>
                      </w:tr>
                      <w:tr w:rsidR="00FF6FCD" w:rsidRPr="008956DC" w:rsidTr="00CB0DE1">
                        <w:trPr>
                          <w:trHeight w:val="505"/>
                          <w:jc w:val="center"/>
                        </w:trPr>
                        <w:tc>
                          <w:tcPr>
                            <w:tcW w:w="2499" w:type="pct"/>
                            <w:shd w:val="clear" w:color="auto" w:fill="auto"/>
                          </w:tcPr>
                          <w:p w:rsidR="00FF6FCD" w:rsidRDefault="00FF6FCD" w:rsidP="00FF178A"/>
                          <w:p w:rsidR="00FF6FCD" w:rsidRDefault="00FF6FCD" w:rsidP="00FF178A"/>
                        </w:tc>
                        <w:tc>
                          <w:tcPr>
                            <w:tcW w:w="2499" w:type="pct"/>
                            <w:shd w:val="clear" w:color="auto" w:fill="auto"/>
                          </w:tcPr>
                          <w:p w:rsidR="00FF6FCD" w:rsidRPr="008956DC" w:rsidRDefault="00FF6FCD"/>
                          <w:p w:rsidR="00FF6FCD" w:rsidRPr="008956DC" w:rsidRDefault="00FF6FCD" w:rsidP="00FF178A">
                            <w:r>
                              <w:t xml:space="preserve">  </w:t>
                            </w:r>
                          </w:p>
                        </w:tc>
                      </w:tr>
                      <w:tr w:rsidR="00FF6FCD" w:rsidRPr="008956DC" w:rsidTr="00CB0DE1">
                        <w:trPr>
                          <w:trHeight w:val="43"/>
                          <w:jc w:val="center"/>
                        </w:trPr>
                        <w:tc>
                          <w:tcPr>
                            <w:tcW w:w="5000" w:type="pct"/>
                            <w:gridSpan w:val="2"/>
                            <w:shd w:val="clear" w:color="auto" w:fill="auto"/>
                          </w:tcPr>
                          <w:p w:rsidR="00FF6FCD" w:rsidRPr="008956DC" w:rsidRDefault="00FF6FCD" w:rsidP="00DF1435">
                            <w:r>
                              <w:t xml:space="preserve">  </w:t>
                            </w:r>
                          </w:p>
                        </w:tc>
                      </w:tr>
                    </w:tbl>
                    <w:p w:rsidR="00FF6FCD" w:rsidRPr="008956DC" w:rsidRDefault="00FF6FCD" w:rsidP="00DF1435"/>
                  </w:txbxContent>
                </v:textbox>
              </v:shape>
            </w:pict>
          </mc:Fallback>
        </mc:AlternateContent>
      </w:r>
    </w:p>
    <w:p w:rsidR="00DF1435" w:rsidRDefault="00D17B72" w:rsidP="00DF1435">
      <w:pPr>
        <w:ind w:firstLine="720"/>
        <w:rPr>
          <w:sz w:val="24"/>
          <w:szCs w:val="24"/>
          <w:lang w:eastAsia="vi-VN"/>
        </w:rPr>
      </w:pPr>
      <w:r w:rsidRPr="00C61923">
        <w:rPr>
          <w:noProof/>
          <w:lang w:val="vi-VN" w:eastAsia="vi-VN"/>
        </w:rPr>
        <mc:AlternateContent>
          <mc:Choice Requires="wps">
            <w:drawing>
              <wp:anchor distT="0" distB="0" distL="114300" distR="114300" simplePos="0" relativeHeight="251701248" behindDoc="0" locked="0" layoutInCell="1" allowOverlap="1" wp14:anchorId="726741F3" wp14:editId="7E59F80A">
                <wp:simplePos x="0" y="0"/>
                <wp:positionH relativeFrom="column">
                  <wp:posOffset>833853</wp:posOffset>
                </wp:positionH>
                <wp:positionV relativeFrom="paragraph">
                  <wp:posOffset>21883</wp:posOffset>
                </wp:positionV>
                <wp:extent cx="182880" cy="1019321"/>
                <wp:effectExtent l="0" t="0" r="7620" b="952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 cy="10193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6FCD" w:rsidRPr="00CB0DE1" w:rsidRDefault="00FF6FCD" w:rsidP="00275144">
                            <w:pPr>
                              <w:ind w:firstLine="0"/>
                              <w:rPr>
                                <w:sz w:val="18"/>
                                <w:szCs w:val="18"/>
                              </w:rPr>
                            </w:pPr>
                            <w:proofErr w:type="spellStart"/>
                            <w:r>
                              <w:rPr>
                                <w:sz w:val="18"/>
                                <w:szCs w:val="18"/>
                              </w:rPr>
                              <w:t>A</w:t>
                            </w:r>
                            <w:r w:rsidRPr="00CB0DE1">
                              <w:rPr>
                                <w:sz w:val="18"/>
                                <w:szCs w:val="18"/>
                              </w:rPr>
                              <w:t>diponectin</w:t>
                            </w:r>
                            <w:proofErr w:type="spellEnd"/>
                            <w:r w:rsidRPr="00CB0DE1">
                              <w:rPr>
                                <w:sz w:val="18"/>
                                <w:szCs w:val="18"/>
                              </w:rPr>
                              <w:t xml:space="preserve"> (µg/mL)</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6741F3" id="Text Box 7" o:spid="_x0000_s1037" type="#_x0000_t202" style="position:absolute;left:0;text-align:left;margin-left:65.65pt;margin-top:1.7pt;width:14.4pt;height:80.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" filled="f" stroked="f">
                <v:textbox style="layout-flow:vertical;mso-layout-flow-alt:bottom-to-top" inset="0,0,0,0">
                  <w:txbxContent>
                    <w:p w:rsidR="00FF6FCD" w:rsidRPr="00CB0DE1" w:rsidRDefault="00FF6FCD" w:rsidP="00275144">
                      <w:pPr>
                        <w:ind w:firstLine="0"/>
                        <w:rPr>
                          <w:sz w:val="18"/>
                          <w:szCs w:val="18"/>
                        </w:rPr>
                      </w:pPr>
                      <w:proofErr w:type="spellStart"/>
                      <w:r>
                        <w:rPr>
                          <w:sz w:val="18"/>
                          <w:szCs w:val="18"/>
                        </w:rPr>
                        <w:t>A</w:t>
                      </w:r>
                      <w:r w:rsidRPr="00CB0DE1">
                        <w:rPr>
                          <w:sz w:val="18"/>
                          <w:szCs w:val="18"/>
                        </w:rPr>
                        <w:t>diponectin</w:t>
                      </w:r>
                      <w:proofErr w:type="spellEnd"/>
                      <w:r w:rsidRPr="00CB0DE1">
                        <w:rPr>
                          <w:sz w:val="18"/>
                          <w:szCs w:val="18"/>
                        </w:rPr>
                        <w:t xml:space="preserve"> (µg/mL)</w:t>
                      </w:r>
                    </w:p>
                  </w:txbxContent>
                </v:textbox>
              </v:shape>
            </w:pict>
          </mc:Fallback>
        </mc:AlternateContent>
      </w:r>
      <w:r w:rsidRPr="00C61923">
        <w:rPr>
          <w:noProof/>
          <w:lang w:val="vi-VN" w:eastAsia="vi-VN"/>
        </w:rPr>
        <mc:AlternateContent>
          <mc:Choice Requires="wps">
            <w:drawing>
              <wp:anchor distT="0" distB="0" distL="114300" distR="114300" simplePos="0" relativeHeight="251700224" behindDoc="0" locked="0" layoutInCell="1" allowOverlap="1" wp14:anchorId="387D51F4" wp14:editId="3ABDC772">
                <wp:simplePos x="0" y="0"/>
                <wp:positionH relativeFrom="margin">
                  <wp:posOffset>1075641</wp:posOffset>
                </wp:positionH>
                <wp:positionV relativeFrom="paragraph">
                  <wp:posOffset>1239520</wp:posOffset>
                </wp:positionV>
                <wp:extent cx="2897025" cy="299103"/>
                <wp:effectExtent l="0" t="0" r="0" b="571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7025" cy="2991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3810" w:type="dxa"/>
                              <w:tblLook w:val="04A0" w:firstRow="1" w:lastRow="0" w:firstColumn="1" w:lastColumn="0" w:noHBand="0" w:noVBand="1"/>
                            </w:tblPr>
                            <w:tblGrid>
                              <w:gridCol w:w="524"/>
                              <w:gridCol w:w="752"/>
                              <w:gridCol w:w="765"/>
                              <w:gridCol w:w="779"/>
                              <w:gridCol w:w="990"/>
                            </w:tblGrid>
                            <w:tr w:rsidR="00FF6FCD" w:rsidTr="00D17B72">
                              <w:trPr>
                                <w:trHeight w:val="422"/>
                              </w:trPr>
                              <w:tc>
                                <w:tcPr>
                                  <w:tcW w:w="524" w:type="dxa"/>
                                  <w:shd w:val="clear" w:color="auto" w:fill="auto"/>
                                </w:tcPr>
                                <w:p w:rsidR="00FF6FCD" w:rsidRPr="00503ED5" w:rsidRDefault="00FF6FCD" w:rsidP="008324ED">
                                  <w:pPr>
                                    <w:jc w:val="center"/>
                                  </w:pPr>
                                </w:p>
                              </w:tc>
                              <w:tc>
                                <w:tcPr>
                                  <w:tcW w:w="752" w:type="dxa"/>
                                  <w:shd w:val="clear" w:color="auto" w:fill="auto"/>
                                </w:tcPr>
                                <w:p w:rsidR="00FF6FCD" w:rsidRPr="00357310" w:rsidRDefault="00FF6FCD" w:rsidP="008324ED">
                                  <w:pPr>
                                    <w:ind w:firstLine="0"/>
                                    <w:jc w:val="center"/>
                                    <w:rPr>
                                      <w:sz w:val="18"/>
                                      <w:szCs w:val="18"/>
                                    </w:rPr>
                                  </w:pPr>
                                  <w:proofErr w:type="spellStart"/>
                                  <w:r w:rsidRPr="00357310">
                                    <w:rPr>
                                      <w:sz w:val="18"/>
                                      <w:szCs w:val="18"/>
                                    </w:rPr>
                                    <w:t>APNa</w:t>
                                  </w:r>
                                  <w:proofErr w:type="spellEnd"/>
                                </w:p>
                              </w:tc>
                              <w:tc>
                                <w:tcPr>
                                  <w:tcW w:w="765" w:type="dxa"/>
                                  <w:shd w:val="clear" w:color="auto" w:fill="auto"/>
                                </w:tcPr>
                                <w:p w:rsidR="00FF6FCD" w:rsidRPr="00357310" w:rsidRDefault="00FF6FCD" w:rsidP="008324ED">
                                  <w:pPr>
                                    <w:ind w:firstLine="0"/>
                                    <w:jc w:val="center"/>
                                    <w:rPr>
                                      <w:sz w:val="18"/>
                                      <w:szCs w:val="18"/>
                                    </w:rPr>
                                  </w:pPr>
                                  <w:proofErr w:type="spellStart"/>
                                  <w:r w:rsidRPr="00357310">
                                    <w:rPr>
                                      <w:sz w:val="18"/>
                                      <w:szCs w:val="18"/>
                                    </w:rPr>
                                    <w:t>APNb</w:t>
                                  </w:r>
                                  <w:proofErr w:type="spellEnd"/>
                                </w:p>
                              </w:tc>
                              <w:tc>
                                <w:tcPr>
                                  <w:tcW w:w="779" w:type="dxa"/>
                                  <w:shd w:val="clear" w:color="auto" w:fill="auto"/>
                                </w:tcPr>
                                <w:p w:rsidR="00FF6FCD" w:rsidRPr="00357310" w:rsidRDefault="00FF6FCD" w:rsidP="008324ED">
                                  <w:pPr>
                                    <w:ind w:firstLine="0"/>
                                    <w:jc w:val="center"/>
                                    <w:rPr>
                                      <w:sz w:val="18"/>
                                      <w:szCs w:val="18"/>
                                    </w:rPr>
                                  </w:pPr>
                                  <w:proofErr w:type="spellStart"/>
                                  <w:r w:rsidRPr="00357310">
                                    <w:rPr>
                                      <w:sz w:val="18"/>
                                      <w:szCs w:val="18"/>
                                    </w:rPr>
                                    <w:t>APNc</w:t>
                                  </w:r>
                                  <w:proofErr w:type="spellEnd"/>
                                </w:p>
                              </w:tc>
                              <w:tc>
                                <w:tcPr>
                                  <w:tcW w:w="990" w:type="dxa"/>
                                  <w:shd w:val="clear" w:color="auto" w:fill="auto"/>
                                </w:tcPr>
                                <w:p w:rsidR="00FF6FCD" w:rsidRPr="00357310" w:rsidRDefault="00FF6FCD" w:rsidP="008324ED">
                                  <w:pPr>
                                    <w:ind w:firstLine="0"/>
                                    <w:jc w:val="center"/>
                                    <w:rPr>
                                      <w:sz w:val="18"/>
                                      <w:szCs w:val="18"/>
                                    </w:rPr>
                                  </w:pPr>
                                  <w:proofErr w:type="spellStart"/>
                                  <w:r w:rsidRPr="00357310">
                                    <w:rPr>
                                      <w:sz w:val="18"/>
                                      <w:szCs w:val="18"/>
                                    </w:rPr>
                                    <w:t>APNd</w:t>
                                  </w:r>
                                  <w:proofErr w:type="spellEnd"/>
                                </w:p>
                              </w:tc>
                            </w:tr>
                          </w:tbl>
                          <w:p w:rsidR="00FF6FCD" w:rsidRDefault="00FF6FCD" w:rsidP="00357310">
                            <w:pPr>
                              <w:ind w:firstLine="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7D51F4" id="Text Box 9" o:spid="_x0000_s1038" type="#_x0000_t202" style="position:absolute;left:0;text-align:left;margin-left:84.7pt;margin-top:97.6pt;width:228.1pt;height:23.55pt;z-index:251700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nzXuAIAAME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" filled="f" stroked="f">
                <v:textbox>
                  <w:txbxContent>
                    <w:tbl>
                      <w:tblPr>
                        <w:tblW w:w="3810" w:type="dxa"/>
                        <w:tblLook w:val="04A0" w:firstRow="1" w:lastRow="0" w:firstColumn="1" w:lastColumn="0" w:noHBand="0" w:noVBand="1"/>
                      </w:tblPr>
                      <w:tblGrid>
                        <w:gridCol w:w="524"/>
                        <w:gridCol w:w="752"/>
                        <w:gridCol w:w="765"/>
                        <w:gridCol w:w="779"/>
                        <w:gridCol w:w="990"/>
                      </w:tblGrid>
                      <w:tr w:rsidR="00FF6FCD" w:rsidTr="00D17B72">
                        <w:trPr>
                          <w:trHeight w:val="422"/>
                        </w:trPr>
                        <w:tc>
                          <w:tcPr>
                            <w:tcW w:w="524" w:type="dxa"/>
                            <w:shd w:val="clear" w:color="auto" w:fill="auto"/>
                          </w:tcPr>
                          <w:p w:rsidR="00FF6FCD" w:rsidRPr="00503ED5" w:rsidRDefault="00FF6FCD" w:rsidP="008324ED">
                            <w:pPr>
                              <w:jc w:val="center"/>
                            </w:pPr>
                          </w:p>
                        </w:tc>
                        <w:tc>
                          <w:tcPr>
                            <w:tcW w:w="752" w:type="dxa"/>
                            <w:shd w:val="clear" w:color="auto" w:fill="auto"/>
                          </w:tcPr>
                          <w:p w:rsidR="00FF6FCD" w:rsidRPr="00357310" w:rsidRDefault="00FF6FCD" w:rsidP="008324ED">
                            <w:pPr>
                              <w:ind w:firstLine="0"/>
                              <w:jc w:val="center"/>
                              <w:rPr>
                                <w:sz w:val="18"/>
                                <w:szCs w:val="18"/>
                              </w:rPr>
                            </w:pPr>
                            <w:proofErr w:type="spellStart"/>
                            <w:r w:rsidRPr="00357310">
                              <w:rPr>
                                <w:sz w:val="18"/>
                                <w:szCs w:val="18"/>
                              </w:rPr>
                              <w:t>APNa</w:t>
                            </w:r>
                            <w:proofErr w:type="spellEnd"/>
                          </w:p>
                        </w:tc>
                        <w:tc>
                          <w:tcPr>
                            <w:tcW w:w="765" w:type="dxa"/>
                            <w:shd w:val="clear" w:color="auto" w:fill="auto"/>
                          </w:tcPr>
                          <w:p w:rsidR="00FF6FCD" w:rsidRPr="00357310" w:rsidRDefault="00FF6FCD" w:rsidP="008324ED">
                            <w:pPr>
                              <w:ind w:firstLine="0"/>
                              <w:jc w:val="center"/>
                              <w:rPr>
                                <w:sz w:val="18"/>
                                <w:szCs w:val="18"/>
                              </w:rPr>
                            </w:pPr>
                            <w:proofErr w:type="spellStart"/>
                            <w:r w:rsidRPr="00357310">
                              <w:rPr>
                                <w:sz w:val="18"/>
                                <w:szCs w:val="18"/>
                              </w:rPr>
                              <w:t>APNb</w:t>
                            </w:r>
                            <w:proofErr w:type="spellEnd"/>
                          </w:p>
                        </w:tc>
                        <w:tc>
                          <w:tcPr>
                            <w:tcW w:w="779" w:type="dxa"/>
                            <w:shd w:val="clear" w:color="auto" w:fill="auto"/>
                          </w:tcPr>
                          <w:p w:rsidR="00FF6FCD" w:rsidRPr="00357310" w:rsidRDefault="00FF6FCD" w:rsidP="008324ED">
                            <w:pPr>
                              <w:ind w:firstLine="0"/>
                              <w:jc w:val="center"/>
                              <w:rPr>
                                <w:sz w:val="18"/>
                                <w:szCs w:val="18"/>
                              </w:rPr>
                            </w:pPr>
                            <w:proofErr w:type="spellStart"/>
                            <w:r w:rsidRPr="00357310">
                              <w:rPr>
                                <w:sz w:val="18"/>
                                <w:szCs w:val="18"/>
                              </w:rPr>
                              <w:t>APNc</w:t>
                            </w:r>
                            <w:proofErr w:type="spellEnd"/>
                          </w:p>
                        </w:tc>
                        <w:tc>
                          <w:tcPr>
                            <w:tcW w:w="990" w:type="dxa"/>
                            <w:shd w:val="clear" w:color="auto" w:fill="auto"/>
                          </w:tcPr>
                          <w:p w:rsidR="00FF6FCD" w:rsidRPr="00357310" w:rsidRDefault="00FF6FCD" w:rsidP="008324ED">
                            <w:pPr>
                              <w:ind w:firstLine="0"/>
                              <w:jc w:val="center"/>
                              <w:rPr>
                                <w:sz w:val="18"/>
                                <w:szCs w:val="18"/>
                              </w:rPr>
                            </w:pPr>
                            <w:proofErr w:type="spellStart"/>
                            <w:r w:rsidRPr="00357310">
                              <w:rPr>
                                <w:sz w:val="18"/>
                                <w:szCs w:val="18"/>
                              </w:rPr>
                              <w:t>APNd</w:t>
                            </w:r>
                            <w:proofErr w:type="spellEnd"/>
                          </w:p>
                        </w:tc>
                      </w:tr>
                    </w:tbl>
                    <w:p w:rsidR="00FF6FCD" w:rsidRDefault="00FF6FCD" w:rsidP="00357310">
                      <w:pPr>
                        <w:ind w:firstLine="0"/>
                      </w:pPr>
                    </w:p>
                  </w:txbxContent>
                </v:textbox>
                <w10:wrap anchorx="margin"/>
              </v:shape>
            </w:pict>
          </mc:Fallback>
        </mc:AlternateContent>
      </w:r>
      <w:r w:rsidR="00DF1435" w:rsidRPr="00C61923">
        <w:rPr>
          <w:sz w:val="24"/>
          <w:szCs w:val="24"/>
          <w:lang w:eastAsia="vi-VN"/>
        </w:rPr>
        <w:t xml:space="preserve">                     </w:t>
      </w:r>
      <w:r w:rsidR="00DF1435" w:rsidRPr="00C61923">
        <w:rPr>
          <w:noProof/>
          <w:sz w:val="24"/>
          <w:szCs w:val="24"/>
          <w:lang w:val="vi-VN" w:eastAsia="vi-VN"/>
        </w:rPr>
        <w:drawing>
          <wp:inline distT="0" distB="0" distL="0" distR="0" wp14:anchorId="344652BB" wp14:editId="08E0AEDF">
            <wp:extent cx="2159391" cy="125031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l="10046" r="9811" b="13069"/>
                    <a:stretch>
                      <a:fillRect/>
                    </a:stretch>
                  </pic:blipFill>
                  <pic:spPr bwMode="auto">
                    <a:xfrm>
                      <a:off x="0" y="0"/>
                      <a:ext cx="2199552" cy="1273569"/>
                    </a:xfrm>
                    <a:prstGeom prst="rect">
                      <a:avLst/>
                    </a:prstGeom>
                    <a:noFill/>
                    <a:ln>
                      <a:noFill/>
                    </a:ln>
                  </pic:spPr>
                </pic:pic>
              </a:graphicData>
            </a:graphic>
          </wp:inline>
        </w:drawing>
      </w:r>
    </w:p>
    <w:p w:rsidR="008324ED" w:rsidRPr="00C61923" w:rsidRDefault="008324ED" w:rsidP="00DF1435">
      <w:pPr>
        <w:ind w:firstLine="720"/>
        <w:rPr>
          <w:sz w:val="24"/>
          <w:szCs w:val="24"/>
          <w:lang w:eastAsia="vi-VN"/>
        </w:rPr>
      </w:pPr>
    </w:p>
    <w:p w:rsidR="00275144" w:rsidRDefault="00275144" w:rsidP="00EC4CFF">
      <w:pPr>
        <w:spacing w:line="340" w:lineRule="exact"/>
        <w:ind w:firstLine="0"/>
        <w:jc w:val="center"/>
      </w:pPr>
      <w:r>
        <w:t xml:space="preserve">Figure 3.3. Plasma </w:t>
      </w:r>
      <w:proofErr w:type="spellStart"/>
      <w:r>
        <w:t>adiponectin</w:t>
      </w:r>
      <w:proofErr w:type="spellEnd"/>
      <w:r>
        <w:t xml:space="preserve"> levels before and after surgery</w:t>
      </w:r>
    </w:p>
    <w:p w:rsidR="001D7DF7" w:rsidRPr="00C61923" w:rsidRDefault="001D7DF7" w:rsidP="006624D1">
      <w:pPr>
        <w:spacing w:line="340" w:lineRule="exact"/>
        <w:ind w:firstLine="0"/>
      </w:pPr>
      <w:r w:rsidRPr="00C61923">
        <w:t xml:space="preserve">- </w:t>
      </w:r>
      <w:proofErr w:type="spellStart"/>
      <w:r w:rsidR="00AE1706">
        <w:t>APNa</w:t>
      </w:r>
      <w:proofErr w:type="spellEnd"/>
      <w:r w:rsidR="00275144">
        <w:t xml:space="preserve"> was 9.52 µg/mL (5.16–15.08). </w:t>
      </w:r>
      <w:proofErr w:type="spellStart"/>
      <w:r w:rsidR="00AE1706">
        <w:t>APNb</w:t>
      </w:r>
      <w:proofErr w:type="spellEnd"/>
      <w:r w:rsidR="00275144">
        <w:t xml:space="preserve"> decreased to 7.54 µg/mL (4.12–14.11), with a statistically significant difference compared with the preoperative value (p = 0.034).</w:t>
      </w:r>
      <w:r w:rsidRPr="00C61923">
        <w:t xml:space="preserve"> </w:t>
      </w:r>
    </w:p>
    <w:p w:rsidR="001D7DF7" w:rsidRPr="00C61923" w:rsidRDefault="001D7DF7" w:rsidP="006624D1">
      <w:pPr>
        <w:spacing w:line="340" w:lineRule="exact"/>
        <w:ind w:firstLine="0"/>
      </w:pPr>
      <w:r w:rsidRPr="00C61923">
        <w:t xml:space="preserve">- </w:t>
      </w:r>
      <w:proofErr w:type="spellStart"/>
      <w:r w:rsidR="00275144">
        <w:t>APN</w:t>
      </w:r>
      <w:r w:rsidR="009816DE">
        <w:rPr>
          <w:rFonts w:ascii="Cambria Math" w:hAnsi="Cambria Math" w:cs="Cambria Math"/>
        </w:rPr>
        <w:t>c</w:t>
      </w:r>
      <w:proofErr w:type="spellEnd"/>
      <w:r w:rsidR="00275144">
        <w:t xml:space="preserve"> reached 8.35 µg/mL (5.11–12.98), lower than before surgery but without statistical significance (p = 0.912). </w:t>
      </w:r>
      <w:proofErr w:type="spellStart"/>
      <w:r w:rsidR="00275144">
        <w:t>APN</w:t>
      </w:r>
      <w:r w:rsidR="009816DE">
        <w:rPr>
          <w:rFonts w:ascii="Cambria Math" w:hAnsi="Cambria Math" w:cs="Cambria Math"/>
        </w:rPr>
        <w:t>d</w:t>
      </w:r>
      <w:proofErr w:type="spellEnd"/>
      <w:r w:rsidR="00275144">
        <w:t xml:space="preserve"> increased significantly compared with day 1 (p = 0.002) and day 7 (p = 0.001), and it </w:t>
      </w:r>
      <w:r w:rsidR="00AE1706">
        <w:t xml:space="preserve">was higher than before surgery </w:t>
      </w:r>
      <w:r w:rsidR="009816DE">
        <w:t>with p &gt; 0.05</w:t>
      </w:r>
      <w:r w:rsidR="00275144">
        <w:t>.</w:t>
      </w:r>
    </w:p>
    <w:p w:rsidR="001D7DF7" w:rsidRDefault="001D7DF7" w:rsidP="006624D1">
      <w:pPr>
        <w:spacing w:line="340" w:lineRule="exact"/>
        <w:ind w:firstLine="0"/>
      </w:pPr>
      <w:r>
        <w:rPr>
          <w:rFonts w:eastAsia="Times New Roman"/>
          <w:bCs/>
          <w:iCs/>
          <w:noProof/>
        </w:rPr>
        <w:t xml:space="preserve">- </w:t>
      </w:r>
      <w:r w:rsidR="009816DE">
        <w:t xml:space="preserve">Plasma </w:t>
      </w:r>
      <w:proofErr w:type="spellStart"/>
      <w:r w:rsidR="009816DE">
        <w:t>adiponectin</w:t>
      </w:r>
      <w:proofErr w:type="spellEnd"/>
      <w:r w:rsidR="009816DE">
        <w:t xml:space="preserve"> (</w:t>
      </w:r>
      <w:proofErr w:type="spellStart"/>
      <w:r w:rsidR="009816DE">
        <w:t>APNa</w:t>
      </w:r>
      <w:proofErr w:type="spellEnd"/>
      <w:r w:rsidR="00275144">
        <w:t>) was significantly higher in patients with anemia (p = 0.013)</w:t>
      </w:r>
      <w:r>
        <w:t>.</w:t>
      </w:r>
    </w:p>
    <w:p w:rsidR="001D7DF7" w:rsidRPr="001D7DF7" w:rsidRDefault="00013B55" w:rsidP="006624D1">
      <w:pPr>
        <w:spacing w:line="340" w:lineRule="exact"/>
        <w:ind w:firstLine="0"/>
        <w:rPr>
          <w:b/>
          <w:bCs/>
          <w:i/>
          <w:iCs/>
          <w:lang w:val="vi-VN" w:eastAsia="vi-VN"/>
        </w:rPr>
      </w:pPr>
      <w:r w:rsidRPr="00013B55">
        <w:rPr>
          <w:b/>
          <w:bCs/>
          <w:i/>
          <w:iCs/>
          <w:lang w:val="vi-VN" w:eastAsia="vi-VN"/>
        </w:rPr>
        <w:t xml:space="preserve">3.2.2. </w:t>
      </w:r>
      <w:bookmarkEnd w:id="65"/>
      <w:r w:rsidR="00275144" w:rsidRPr="00275144">
        <w:rPr>
          <w:b/>
          <w:bCs/>
          <w:i/>
          <w:iCs/>
          <w:lang w:eastAsia="vi-VN"/>
        </w:rPr>
        <w:t>Expression of p-AMPKα in gastric tissues</w:t>
      </w:r>
    </w:p>
    <w:p w:rsidR="00013B55" w:rsidRDefault="001D7DF7" w:rsidP="009B7FD2">
      <w:pPr>
        <w:spacing w:line="340" w:lineRule="exact"/>
        <w:ind w:firstLine="0"/>
      </w:pPr>
      <w:r w:rsidRPr="006624D1">
        <w:rPr>
          <w:bCs/>
          <w:i/>
          <w:iCs/>
          <w:lang w:val="vi-VN" w:eastAsia="vi-VN"/>
        </w:rPr>
        <w:t>-</w:t>
      </w:r>
      <w:r w:rsidRPr="001D7DF7">
        <w:rPr>
          <w:b/>
          <w:bCs/>
          <w:i/>
          <w:iCs/>
          <w:lang w:val="vi-VN" w:eastAsia="vi-VN"/>
        </w:rPr>
        <w:t xml:space="preserve"> </w:t>
      </w:r>
      <w:r w:rsidR="009B7FD2" w:rsidRPr="009B7FD2">
        <w:rPr>
          <w:rStyle w:val="Strong"/>
          <w:b w:val="0"/>
          <w:i/>
        </w:rPr>
        <w:t>Positive rate of p-AMPKα</w:t>
      </w:r>
      <w:r w:rsidR="009B7FD2" w:rsidRPr="009B7FD2">
        <w:rPr>
          <w:rStyle w:val="Strong"/>
          <w:b w:val="0"/>
        </w:rPr>
        <w:t>:</w:t>
      </w:r>
      <w:r w:rsidR="009B7FD2">
        <w:t xml:space="preserve"> The positivity rate was significantly higher in normal gastric tissues at the proximal resection margin (86.76%) compared with gastric adenocarcinoma tissues (54.41%), with a statistically significant difference (p &lt; 0.001).</w:t>
      </w:r>
    </w:p>
    <w:p w:rsidR="001D7DF7" w:rsidRDefault="001D7DF7" w:rsidP="009B7FD2">
      <w:pPr>
        <w:spacing w:line="340" w:lineRule="exact"/>
        <w:ind w:firstLine="0"/>
      </w:pPr>
      <w:r>
        <w:lastRenderedPageBreak/>
        <w:t xml:space="preserve">- </w:t>
      </w:r>
      <w:r w:rsidR="009B7FD2" w:rsidRPr="009B7FD2">
        <w:rPr>
          <w:rStyle w:val="Strong"/>
          <w:b w:val="0"/>
          <w:i/>
        </w:rPr>
        <w:t>Staining intensity of p-AMPKα</w:t>
      </w:r>
      <w:r w:rsidR="009B7FD2" w:rsidRPr="009B7FD2">
        <w:rPr>
          <w:rStyle w:val="Strong"/>
          <w:b w:val="0"/>
        </w:rPr>
        <w:t>:</w:t>
      </w:r>
      <w:r w:rsidR="009B7FD2">
        <w:t xml:space="preserve"> Strong staining was higher in normal tissues (73.53%) t</w:t>
      </w:r>
      <w:r w:rsidR="00AE1706">
        <w:t xml:space="preserve">han in cancer tissues (17.65%) </w:t>
      </w:r>
      <w:r w:rsidR="009B7FD2">
        <w:t>(</w:t>
      </w:r>
      <w:proofErr w:type="gramStart"/>
      <w:r w:rsidR="009B7FD2">
        <w:t>p</w:t>
      </w:r>
      <w:proofErr w:type="gramEnd"/>
      <w:r w:rsidR="009B7FD2">
        <w:t xml:space="preserve"> &lt; 0.001).</w:t>
      </w:r>
    </w:p>
    <w:p w:rsidR="006624D1" w:rsidRDefault="006624D1" w:rsidP="009B7FD2">
      <w:pPr>
        <w:spacing w:line="340" w:lineRule="exact"/>
        <w:ind w:firstLine="0"/>
      </w:pPr>
      <w:r>
        <w:t xml:space="preserve">- </w:t>
      </w:r>
      <w:r w:rsidR="009B7FD2" w:rsidRPr="009B7FD2">
        <w:rPr>
          <w:rStyle w:val="Strong"/>
          <w:b w:val="0"/>
          <w:i/>
        </w:rPr>
        <w:t>Localization of p-AMPKα expression</w:t>
      </w:r>
      <w:r w:rsidR="009B7FD2" w:rsidRPr="009B7FD2">
        <w:rPr>
          <w:rStyle w:val="Strong"/>
          <w:b w:val="0"/>
        </w:rPr>
        <w:t>:</w:t>
      </w:r>
      <w:r w:rsidR="009B7FD2">
        <w:t xml:space="preserve"> </w:t>
      </w:r>
      <w:r w:rsidR="009816DE">
        <w:t xml:space="preserve">In </w:t>
      </w:r>
      <w:r w:rsidR="00AE1706">
        <w:t xml:space="preserve">both cancer </w:t>
      </w:r>
      <w:r w:rsidR="009B7FD2">
        <w:t>and normal tissues (100%), p-AMPKα expression was localized in the cytoplasm</w:t>
      </w:r>
      <w:r>
        <w:t>.</w:t>
      </w:r>
    </w:p>
    <w:p w:rsidR="00CB0DE1" w:rsidRDefault="00AE1706" w:rsidP="00AE1706">
      <w:pPr>
        <w:keepNext/>
        <w:autoSpaceDE w:val="0"/>
        <w:autoSpaceDN w:val="0"/>
        <w:adjustRightInd w:val="0"/>
        <w:spacing w:line="240" w:lineRule="auto"/>
        <w:ind w:firstLine="142"/>
        <w:rPr>
          <w:noProof/>
          <w:lang w:eastAsia="vi-VN"/>
        </w:rPr>
      </w:pPr>
      <w:r>
        <w:rPr>
          <w:noProof/>
          <w:lang w:eastAsia="vi-VN"/>
        </w:rPr>
        <w:t xml:space="preserve">      </w:t>
      </w:r>
      <w:r w:rsidR="00A455D5">
        <w:rPr>
          <w:noProof/>
          <w:lang w:eastAsia="vi-VN"/>
        </w:rPr>
        <w:t xml:space="preserve"> </w:t>
      </w:r>
      <w:r w:rsidR="00CB0DE1" w:rsidRPr="00C61923">
        <w:rPr>
          <w:noProof/>
          <w:lang w:val="vi-VN" w:eastAsia="vi-VN"/>
        </w:rPr>
        <w:drawing>
          <wp:inline distT="0" distB="0" distL="0" distR="0" wp14:anchorId="2EA159CF" wp14:editId="7EFF27E5">
            <wp:extent cx="1226437" cy="778598"/>
            <wp:effectExtent l="0" t="0" r="0" b="254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47076" cy="791701"/>
                    </a:xfrm>
                    <a:prstGeom prst="rect">
                      <a:avLst/>
                    </a:prstGeom>
                    <a:noFill/>
                    <a:ln>
                      <a:noFill/>
                    </a:ln>
                  </pic:spPr>
                </pic:pic>
              </a:graphicData>
            </a:graphic>
          </wp:inline>
        </w:drawing>
      </w:r>
      <w:r w:rsidR="0040781B">
        <w:rPr>
          <w:noProof/>
          <w:lang w:eastAsia="vi-VN"/>
        </w:rPr>
        <w:t xml:space="preserve"> </w:t>
      </w:r>
      <w:r w:rsidR="00A455D5">
        <w:rPr>
          <w:noProof/>
          <w:lang w:eastAsia="vi-VN"/>
        </w:rPr>
        <w:t xml:space="preserve">                    </w:t>
      </w:r>
      <w:r w:rsidR="0040781B">
        <w:rPr>
          <w:noProof/>
          <w:lang w:eastAsia="vi-VN"/>
        </w:rPr>
        <w:t xml:space="preserve"> </w:t>
      </w:r>
      <w:r>
        <w:rPr>
          <w:noProof/>
          <w:lang w:eastAsia="vi-VN"/>
        </w:rPr>
        <w:t xml:space="preserve">     </w:t>
      </w:r>
      <w:r w:rsidR="0040781B">
        <w:rPr>
          <w:noProof/>
          <w:lang w:eastAsia="vi-VN"/>
        </w:rPr>
        <w:t xml:space="preserve"> </w:t>
      </w:r>
      <w:r w:rsidR="00CB0DE1" w:rsidRPr="00C61923">
        <w:rPr>
          <w:noProof/>
          <w:lang w:val="vi-VN" w:eastAsia="vi-VN"/>
        </w:rPr>
        <w:drawing>
          <wp:inline distT="0" distB="0" distL="0" distR="0" wp14:anchorId="1DAA8A42" wp14:editId="3286C870">
            <wp:extent cx="1149790" cy="78183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77310" cy="800548"/>
                    </a:xfrm>
                    <a:prstGeom prst="rect">
                      <a:avLst/>
                    </a:prstGeom>
                    <a:noFill/>
                    <a:ln>
                      <a:noFill/>
                    </a:ln>
                  </pic:spPr>
                </pic:pic>
              </a:graphicData>
            </a:graphic>
          </wp:inline>
        </w:drawing>
      </w:r>
    </w:p>
    <w:p w:rsidR="00A455D5" w:rsidRDefault="009B7FD2" w:rsidP="0040781B">
      <w:pPr>
        <w:keepNext/>
        <w:autoSpaceDE w:val="0"/>
        <w:autoSpaceDN w:val="0"/>
        <w:adjustRightInd w:val="0"/>
        <w:ind w:firstLine="142"/>
        <w:jc w:val="center"/>
      </w:pPr>
      <w:r>
        <w:rPr>
          <w:noProof/>
          <w:shd w:val="clear" w:color="auto" w:fill="auto"/>
          <w:lang w:val="vi-VN" w:eastAsia="vi-VN"/>
        </w:rPr>
        <mc:AlternateContent>
          <mc:Choice Requires="wps">
            <w:drawing>
              <wp:anchor distT="0" distB="0" distL="114300" distR="114300" simplePos="0" relativeHeight="251712512" behindDoc="0" locked="0" layoutInCell="1" allowOverlap="1" wp14:anchorId="77C44EF2" wp14:editId="41158716">
                <wp:simplePos x="0" y="0"/>
                <wp:positionH relativeFrom="margin">
                  <wp:posOffset>2339632</wp:posOffset>
                </wp:positionH>
                <wp:positionV relativeFrom="paragraph">
                  <wp:posOffset>20076</wp:posOffset>
                </wp:positionV>
                <wp:extent cx="1561319" cy="583809"/>
                <wp:effectExtent l="0" t="0" r="1270" b="6985"/>
                <wp:wrapNone/>
                <wp:docPr id="25" name="Text Box 25"/>
                <wp:cNvGraphicFramePr/>
                <a:graphic xmlns:a="http://schemas.openxmlformats.org/drawingml/2006/main">
                  <a:graphicData uri="http://schemas.microsoft.com/office/word/2010/wordprocessingShape">
                    <wps:wsp>
                      <wps:cNvSpPr txBox="1"/>
                      <wps:spPr>
                        <a:xfrm>
                          <a:off x="0" y="0"/>
                          <a:ext cx="1561319" cy="58380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6FCD" w:rsidRDefault="00FF6FCD" w:rsidP="006624D1">
                            <w:pPr>
                              <w:spacing w:line="240" w:lineRule="auto"/>
                              <w:ind w:firstLine="0"/>
                            </w:pPr>
                            <w:r>
                              <w:t>Figure 3.2. Expression of    p-AMPKα in gastric adenocarcinoma tissue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C44EF2" id="Text Box 25" o:spid="_x0000_s1039" type="#_x0000_t202" style="position:absolute;left:0;text-align:left;margin-left:184.2pt;margin-top:1.6pt;width:122.95pt;height:45.95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" fillcolor="white [3201]" stroked="f" strokeweight=".5pt">
                <v:textbox>
                  <w:txbxContent>
                    <w:p w:rsidR="00FF6FCD" w:rsidRDefault="00FF6FCD" w:rsidP="006624D1">
                      <w:pPr>
                        <w:spacing w:line="240" w:lineRule="auto"/>
                        <w:ind w:firstLine="0"/>
                      </w:pPr>
                      <w:r>
                        <w:t>Figure 3.2. Expression of    p-AMPKα in gastric adenocarcinoma tissue</w:t>
                      </w:r>
                    </w:p>
                  </w:txbxContent>
                </v:textbox>
                <w10:wrap anchorx="margin"/>
              </v:shape>
            </w:pict>
          </mc:Fallback>
        </mc:AlternateContent>
      </w:r>
      <w:r>
        <w:rPr>
          <w:noProof/>
          <w:shd w:val="clear" w:color="auto" w:fill="auto"/>
          <w:lang w:val="vi-VN" w:eastAsia="vi-VN"/>
        </w:rPr>
        <mc:AlternateContent>
          <mc:Choice Requires="wps">
            <w:drawing>
              <wp:anchor distT="0" distB="0" distL="114300" distR="114300" simplePos="0" relativeHeight="251710464" behindDoc="0" locked="0" layoutInCell="1" allowOverlap="1" wp14:anchorId="71EC237E" wp14:editId="0B1A8413">
                <wp:simplePos x="0" y="0"/>
                <wp:positionH relativeFrom="margin">
                  <wp:align>left</wp:align>
                </wp:positionH>
                <wp:positionV relativeFrom="paragraph">
                  <wp:posOffset>9820</wp:posOffset>
                </wp:positionV>
                <wp:extent cx="1913206" cy="576775"/>
                <wp:effectExtent l="0" t="0" r="0" b="0"/>
                <wp:wrapNone/>
                <wp:docPr id="24" name="Text Box 24"/>
                <wp:cNvGraphicFramePr/>
                <a:graphic xmlns:a="http://schemas.openxmlformats.org/drawingml/2006/main">
                  <a:graphicData uri="http://schemas.microsoft.com/office/word/2010/wordprocessingShape">
                    <wps:wsp>
                      <wps:cNvSpPr txBox="1"/>
                      <wps:spPr>
                        <a:xfrm>
                          <a:off x="0" y="0"/>
                          <a:ext cx="1913206" cy="5767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6FCD" w:rsidRDefault="00FF6FCD" w:rsidP="006624D1">
                            <w:pPr>
                              <w:spacing w:line="240" w:lineRule="auto"/>
                              <w:ind w:firstLine="0"/>
                            </w:pPr>
                            <w:r>
                              <w:t>Figure 3.1. Expression of         p-AMPKα in normal gastric tissue at the proximal resection margin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EC237E" id="Text Box 24" o:spid="_x0000_s1040" type="#_x0000_t202" style="position:absolute;left:0;text-align:left;margin-left:0;margin-top:.75pt;width:150.65pt;height:45.4pt;z-index:2517104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" fillcolor="white [3201]" stroked="f" strokeweight=".5pt">
                <v:textbox>
                  <w:txbxContent>
                    <w:p w:rsidR="00FF6FCD" w:rsidRDefault="00FF6FCD" w:rsidP="006624D1">
                      <w:pPr>
                        <w:spacing w:line="240" w:lineRule="auto"/>
                        <w:ind w:firstLine="0"/>
                      </w:pPr>
                      <w:r>
                        <w:t>Figure 3.1. Expression of         p-AMPKα in normal gastric tissue at the proximal resection margin</w:t>
                      </w:r>
                    </w:p>
                  </w:txbxContent>
                </v:textbox>
                <w10:wrap anchorx="margin"/>
              </v:shape>
            </w:pict>
          </mc:Fallback>
        </mc:AlternateContent>
      </w:r>
    </w:p>
    <w:p w:rsidR="00A455D5" w:rsidRDefault="00A455D5" w:rsidP="006624D1">
      <w:pPr>
        <w:keepNext/>
        <w:autoSpaceDE w:val="0"/>
        <w:autoSpaceDN w:val="0"/>
        <w:adjustRightInd w:val="0"/>
        <w:spacing w:line="340" w:lineRule="exact"/>
        <w:ind w:firstLine="142"/>
        <w:jc w:val="center"/>
      </w:pPr>
    </w:p>
    <w:p w:rsidR="009B7FD2" w:rsidRDefault="009B7FD2" w:rsidP="006624D1">
      <w:pPr>
        <w:keepNext/>
        <w:autoSpaceDE w:val="0"/>
        <w:autoSpaceDN w:val="0"/>
        <w:adjustRightInd w:val="0"/>
        <w:spacing w:line="340" w:lineRule="exact"/>
        <w:ind w:firstLine="142"/>
        <w:jc w:val="center"/>
      </w:pPr>
    </w:p>
    <w:p w:rsidR="00013B55" w:rsidRPr="006624D1" w:rsidRDefault="00013B55" w:rsidP="006624D1">
      <w:pPr>
        <w:spacing w:line="340" w:lineRule="exact"/>
        <w:ind w:firstLine="0"/>
        <w:rPr>
          <w:b/>
          <w:bCs/>
          <w:i/>
          <w:iCs/>
          <w:lang w:eastAsia="vi-VN"/>
        </w:rPr>
      </w:pPr>
      <w:bookmarkStart w:id="70" w:name="_Toc199030682"/>
      <w:r w:rsidRPr="00013B55">
        <w:rPr>
          <w:b/>
          <w:bCs/>
          <w:i/>
          <w:iCs/>
          <w:lang w:val="vi-VN" w:eastAsia="vi-VN"/>
        </w:rPr>
        <w:t>3.2.3</w:t>
      </w:r>
      <w:bookmarkEnd w:id="70"/>
      <w:r w:rsidR="001D7DF7" w:rsidRPr="001D7DF7">
        <w:rPr>
          <w:b/>
          <w:bCs/>
          <w:i/>
          <w:iCs/>
          <w:lang w:val="vi-VN" w:eastAsia="vi-VN"/>
        </w:rPr>
        <w:t xml:space="preserve">. </w:t>
      </w:r>
      <w:r w:rsidR="00514E38" w:rsidRPr="00514E38">
        <w:rPr>
          <w:b/>
          <w:bCs/>
          <w:i/>
          <w:iCs/>
          <w:lang w:eastAsia="vi-VN"/>
        </w:rPr>
        <w:t>Expression of p-STAT3 in gastric tissues</w:t>
      </w:r>
    </w:p>
    <w:p w:rsidR="001D7DF7" w:rsidRDefault="001D7DF7" w:rsidP="006624D1">
      <w:pPr>
        <w:spacing w:line="340" w:lineRule="exact"/>
        <w:ind w:firstLine="0"/>
        <w:rPr>
          <w:i/>
        </w:rPr>
      </w:pPr>
      <w:r w:rsidRPr="001D7DF7">
        <w:rPr>
          <w:b/>
          <w:bCs/>
          <w:i/>
          <w:iCs/>
          <w:lang w:eastAsia="vi-VN"/>
        </w:rPr>
        <w:t xml:space="preserve">- </w:t>
      </w:r>
      <w:r w:rsidR="00514E38" w:rsidRPr="00514E38">
        <w:rPr>
          <w:rStyle w:val="Strong"/>
          <w:b w:val="0"/>
          <w:i/>
        </w:rPr>
        <w:t>Positive rate of p-STAT3:</w:t>
      </w:r>
      <w:r w:rsidR="00514E38">
        <w:t xml:space="preserve"> In gastric adenocarcinoma tissues, the positivity rate was 32.35%, higher than that in normal tissues at the proximal resection margin (13.24%), with a statistically significant difference (p = 0.008)</w:t>
      </w:r>
      <w:r>
        <w:rPr>
          <w:i/>
        </w:rPr>
        <w:t>.</w:t>
      </w:r>
    </w:p>
    <w:p w:rsidR="001D7DF7" w:rsidRPr="001D7DF7" w:rsidRDefault="001D7DF7" w:rsidP="006624D1">
      <w:pPr>
        <w:spacing w:line="340" w:lineRule="exact"/>
        <w:ind w:firstLine="0"/>
        <w:rPr>
          <w:b/>
          <w:bCs/>
          <w:i/>
          <w:iCs/>
          <w:lang w:eastAsia="vi-VN"/>
        </w:rPr>
      </w:pPr>
      <w:bookmarkStart w:id="71" w:name="_Toc181835584"/>
      <w:r>
        <w:t xml:space="preserve">- </w:t>
      </w:r>
      <w:bookmarkEnd w:id="71"/>
      <w:r w:rsidR="00514E38" w:rsidRPr="00514E38">
        <w:rPr>
          <w:rStyle w:val="Strong"/>
          <w:b w:val="0"/>
          <w:i/>
        </w:rPr>
        <w:t>Localization:</w:t>
      </w:r>
      <w:r w:rsidR="00514E38">
        <w:t xml:space="preserve"> p-STAT3 was mainly express</w:t>
      </w:r>
      <w:r w:rsidR="009816DE">
        <w:t xml:space="preserve">ed in the cell nucleus (77.27%). It </w:t>
      </w:r>
      <w:r w:rsidR="00514E38">
        <w:t>was more frequently observed in gastric adenocarcinoma cells than in normal gastric tissues, though the difference was not statistically significant (p = 1.000)</w:t>
      </w:r>
      <w:r w:rsidR="0040781B">
        <w:t>.</w:t>
      </w:r>
    </w:p>
    <w:p w:rsidR="001D7DF7" w:rsidRDefault="00DF1435" w:rsidP="00294B45">
      <w:pPr>
        <w:spacing w:line="340" w:lineRule="exact"/>
        <w:ind w:firstLine="0"/>
        <w:rPr>
          <w:i/>
        </w:rPr>
      </w:pPr>
      <w:r>
        <w:t xml:space="preserve">- </w:t>
      </w:r>
      <w:r w:rsidR="00514E38" w:rsidRPr="00514E38">
        <w:rPr>
          <w:rStyle w:val="Strong"/>
          <w:b w:val="0"/>
          <w:i/>
        </w:rPr>
        <w:t>Staining intensity:</w:t>
      </w:r>
      <w:r w:rsidR="00514E38">
        <w:t xml:space="preserve"> Strong staining of p-STAT3 was found in 25% of cancer tissues, higher than in normal tissues (10.29%), showing a statistically significant difference (p = 0.024).</w:t>
      </w:r>
    </w:p>
    <w:bookmarkEnd w:id="56"/>
    <w:bookmarkEnd w:id="57"/>
    <w:bookmarkEnd w:id="58"/>
    <w:bookmarkEnd w:id="59"/>
    <w:bookmarkEnd w:id="66"/>
    <w:bookmarkEnd w:id="67"/>
    <w:bookmarkEnd w:id="68"/>
    <w:bookmarkEnd w:id="69"/>
    <w:p w:rsidR="0040781B" w:rsidRPr="00C61923" w:rsidRDefault="00A455D5" w:rsidP="000C4F13">
      <w:pPr>
        <w:autoSpaceDE w:val="0"/>
        <w:autoSpaceDN w:val="0"/>
        <w:adjustRightInd w:val="0"/>
        <w:ind w:firstLine="426"/>
      </w:pPr>
      <w:r w:rsidRPr="00A455D5">
        <w:rPr>
          <w:b/>
          <w:i/>
          <w:noProof/>
          <w:lang w:val="vi-VN" w:eastAsia="vi-VN"/>
        </w:rPr>
        <mc:AlternateContent>
          <mc:Choice Requires="wps">
            <w:drawing>
              <wp:anchor distT="0" distB="0" distL="114300" distR="114300" simplePos="0" relativeHeight="251714560" behindDoc="0" locked="0" layoutInCell="1" allowOverlap="1" wp14:anchorId="5C5410A6" wp14:editId="04792918">
                <wp:simplePos x="0" y="0"/>
                <wp:positionH relativeFrom="column">
                  <wp:posOffset>-72976</wp:posOffset>
                </wp:positionH>
                <wp:positionV relativeFrom="paragraph">
                  <wp:posOffset>911176</wp:posOffset>
                </wp:positionV>
                <wp:extent cx="1937385" cy="647114"/>
                <wp:effectExtent l="0" t="0" r="5715" b="635"/>
                <wp:wrapNone/>
                <wp:docPr id="26" name="Text Box 26"/>
                <wp:cNvGraphicFramePr/>
                <a:graphic xmlns:a="http://schemas.openxmlformats.org/drawingml/2006/main">
                  <a:graphicData uri="http://schemas.microsoft.com/office/word/2010/wordprocessingShape">
                    <wps:wsp>
                      <wps:cNvSpPr txBox="1"/>
                      <wps:spPr>
                        <a:xfrm>
                          <a:off x="0" y="0"/>
                          <a:ext cx="1937385" cy="64711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6FCD" w:rsidRDefault="00FF6FCD" w:rsidP="00A455D5">
                            <w:pPr>
                              <w:ind w:firstLine="0"/>
                            </w:pPr>
                            <w:r>
                              <w:t>Figure 3.3. Expression of           p-STAT3 in normal gastric tissue at the proximal resection margin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5410A6" id="Text Box 26" o:spid="_x0000_s1041" type="#_x0000_t202" style="position:absolute;left:0;text-align:left;margin-left:-5.75pt;margin-top:71.75pt;width:152.55pt;height:50.9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" fillcolor="white [3201]" stroked="f" strokeweight=".5pt">
                <v:textbox>
                  <w:txbxContent>
                    <w:p w:rsidR="00FF6FCD" w:rsidRDefault="00FF6FCD" w:rsidP="00A455D5">
                      <w:pPr>
                        <w:ind w:firstLine="0"/>
                      </w:pPr>
                      <w:r>
                        <w:t>Figure 3.3. Expression of           p-STAT3 in normal gastric tissue at the proximal resection margin</w:t>
                      </w:r>
                    </w:p>
                  </w:txbxContent>
                </v:textbox>
              </v:shape>
            </w:pict>
          </mc:Fallback>
        </mc:AlternateContent>
      </w:r>
      <w:r w:rsidR="0040781B" w:rsidRPr="00C61923">
        <w:rPr>
          <w:noProof/>
          <w:lang w:val="vi-VN" w:eastAsia="vi-VN"/>
        </w:rPr>
        <w:drawing>
          <wp:inline distT="0" distB="0" distL="0" distR="0" wp14:anchorId="2228632C" wp14:editId="08A80BD3">
            <wp:extent cx="1233377" cy="868805"/>
            <wp:effectExtent l="0" t="0" r="508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56276" cy="884935"/>
                    </a:xfrm>
                    <a:prstGeom prst="rect">
                      <a:avLst/>
                    </a:prstGeom>
                    <a:noFill/>
                    <a:ln>
                      <a:noFill/>
                    </a:ln>
                  </pic:spPr>
                </pic:pic>
              </a:graphicData>
            </a:graphic>
          </wp:inline>
        </w:drawing>
      </w:r>
      <w:r w:rsidR="0040781B">
        <w:rPr>
          <w:noProof/>
          <w:lang w:eastAsia="vi-VN"/>
        </w:rPr>
        <w:t xml:space="preserve"> </w:t>
      </w:r>
      <w:r>
        <w:rPr>
          <w:noProof/>
          <w:lang w:eastAsia="vi-VN"/>
        </w:rPr>
        <w:t xml:space="preserve">                 </w:t>
      </w:r>
      <w:r w:rsidR="0040781B">
        <w:rPr>
          <w:noProof/>
          <w:lang w:eastAsia="vi-VN"/>
        </w:rPr>
        <w:t xml:space="preserve"> </w:t>
      </w:r>
      <w:r w:rsidR="00F44D95">
        <w:rPr>
          <w:noProof/>
          <w:lang w:eastAsia="vi-VN"/>
        </w:rPr>
        <w:t xml:space="preserve">  </w:t>
      </w:r>
      <w:r w:rsidR="0040781B">
        <w:rPr>
          <w:noProof/>
          <w:lang w:eastAsia="vi-VN"/>
        </w:rPr>
        <w:t xml:space="preserve"> </w:t>
      </w:r>
      <w:r w:rsidR="000C4F13">
        <w:rPr>
          <w:noProof/>
          <w:lang w:eastAsia="vi-VN"/>
        </w:rPr>
        <w:t xml:space="preserve">  </w:t>
      </w:r>
      <w:r w:rsidR="0040781B" w:rsidRPr="00C61923">
        <w:rPr>
          <w:noProof/>
          <w:lang w:val="vi-VN" w:eastAsia="vi-VN"/>
        </w:rPr>
        <w:drawing>
          <wp:inline distT="0" distB="0" distL="0" distR="0" wp14:anchorId="28B9D508" wp14:editId="1FB1ED4D">
            <wp:extent cx="1210391" cy="872081"/>
            <wp:effectExtent l="0" t="0" r="8890" b="444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29172" cy="885613"/>
                    </a:xfrm>
                    <a:prstGeom prst="rect">
                      <a:avLst/>
                    </a:prstGeom>
                    <a:noFill/>
                    <a:ln>
                      <a:noFill/>
                    </a:ln>
                  </pic:spPr>
                </pic:pic>
              </a:graphicData>
            </a:graphic>
          </wp:inline>
        </w:drawing>
      </w:r>
      <w:r>
        <w:rPr>
          <w:noProof/>
          <w:lang w:eastAsia="vi-VN"/>
        </w:rPr>
        <w:t xml:space="preserve">   </w:t>
      </w:r>
    </w:p>
    <w:p w:rsidR="00A455D5" w:rsidRDefault="00A455D5" w:rsidP="00A455D5">
      <w:pPr>
        <w:widowControl w:val="0"/>
        <w:autoSpaceDE w:val="0"/>
        <w:autoSpaceDN w:val="0"/>
        <w:adjustRightInd w:val="0"/>
        <w:spacing w:line="340" w:lineRule="exact"/>
        <w:ind w:firstLine="0"/>
        <w:jc w:val="left"/>
        <w:rPr>
          <w:b/>
          <w:i/>
        </w:rPr>
      </w:pPr>
      <w:r w:rsidRPr="00A455D5">
        <w:rPr>
          <w:b/>
          <w:i/>
          <w:noProof/>
          <w:lang w:val="vi-VN" w:eastAsia="vi-VN"/>
        </w:rPr>
        <mc:AlternateContent>
          <mc:Choice Requires="wps">
            <w:drawing>
              <wp:anchor distT="0" distB="0" distL="114300" distR="114300" simplePos="0" relativeHeight="251715584" behindDoc="0" locked="0" layoutInCell="1" allowOverlap="1" wp14:anchorId="130D72C2" wp14:editId="42E8B270">
                <wp:simplePos x="0" y="0"/>
                <wp:positionH relativeFrom="margin">
                  <wp:posOffset>2177415</wp:posOffset>
                </wp:positionH>
                <wp:positionV relativeFrom="paragraph">
                  <wp:posOffset>8841</wp:posOffset>
                </wp:positionV>
                <wp:extent cx="1582323" cy="633046"/>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582323" cy="63304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6FCD" w:rsidRDefault="00FF6FCD" w:rsidP="00A455D5">
                            <w:pPr>
                              <w:ind w:firstLine="0"/>
                            </w:pPr>
                            <w:r>
                              <w:t>Figure 3.4. Expression of        p-STAT3 in gastric adenocarcinoma tissue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0D72C2" id="Text Box 27" o:spid="_x0000_s1042" type="#_x0000_t202" style="position:absolute;margin-left:171.45pt;margin-top:.7pt;width:124.6pt;height:49.85pt;z-index:251715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" fillcolor="white [3201]" stroked="f" strokeweight=".5pt">
                <v:textbox>
                  <w:txbxContent>
                    <w:p w:rsidR="00FF6FCD" w:rsidRDefault="00FF6FCD" w:rsidP="00A455D5">
                      <w:pPr>
                        <w:ind w:firstLine="0"/>
                      </w:pPr>
                      <w:r>
                        <w:t>Figure 3.4. Expression of        p-STAT3 in gastric adenocarcinoma tissue</w:t>
                      </w:r>
                    </w:p>
                  </w:txbxContent>
                </v:textbox>
                <w10:wrap anchorx="margin"/>
              </v:shape>
            </w:pict>
          </mc:Fallback>
        </mc:AlternateContent>
      </w:r>
    </w:p>
    <w:p w:rsidR="00DF1435" w:rsidRPr="00B774F9" w:rsidRDefault="00B774F9" w:rsidP="00AD7FF9">
      <w:pPr>
        <w:widowControl w:val="0"/>
        <w:autoSpaceDE w:val="0"/>
        <w:autoSpaceDN w:val="0"/>
        <w:adjustRightInd w:val="0"/>
        <w:spacing w:line="340" w:lineRule="atLeast"/>
        <w:ind w:firstLine="0"/>
        <w:jc w:val="left"/>
        <w:rPr>
          <w:b/>
          <w:bCs/>
          <w:i/>
          <w:iCs/>
          <w:lang w:val="vi-VN" w:eastAsia="vi-VN"/>
        </w:rPr>
      </w:pPr>
      <w:r w:rsidRPr="00B774F9">
        <w:rPr>
          <w:b/>
          <w:i/>
        </w:rPr>
        <w:lastRenderedPageBreak/>
        <w:t xml:space="preserve">3.2.4. </w:t>
      </w:r>
      <w:r w:rsidR="00CF3660" w:rsidRPr="00CF3660">
        <w:rPr>
          <w:b/>
          <w:i/>
        </w:rPr>
        <w:t xml:space="preserve">Relationships between plasma </w:t>
      </w:r>
      <w:proofErr w:type="spellStart"/>
      <w:r w:rsidR="00CF3660" w:rsidRPr="00CF3660">
        <w:rPr>
          <w:b/>
          <w:i/>
        </w:rPr>
        <w:t>Adiponectin</w:t>
      </w:r>
      <w:proofErr w:type="spellEnd"/>
      <w:r w:rsidR="00CF3660" w:rsidRPr="00CF3660">
        <w:rPr>
          <w:b/>
          <w:i/>
        </w:rPr>
        <w:t>, tissue p-AMPKα, and p-STAT3 expression in gastric cancer patients</w:t>
      </w:r>
    </w:p>
    <w:p w:rsidR="00DF1435" w:rsidRDefault="00CF3660" w:rsidP="00CF3660">
      <w:pPr>
        <w:widowControl w:val="0"/>
        <w:autoSpaceDE w:val="0"/>
        <w:autoSpaceDN w:val="0"/>
        <w:adjustRightInd w:val="0"/>
        <w:spacing w:line="340" w:lineRule="atLeast"/>
        <w:ind w:firstLine="720"/>
      </w:pPr>
      <w:r>
        <w:t xml:space="preserve">Plasma </w:t>
      </w:r>
      <w:proofErr w:type="spellStart"/>
      <w:r>
        <w:t>adiponectin</w:t>
      </w:r>
      <w:proofErr w:type="spellEnd"/>
      <w:r>
        <w:t xml:space="preserve"> levels were significantly higher in the group with weak p-AMPKα staining (p = 0.008). </w:t>
      </w:r>
      <w:proofErr w:type="spellStart"/>
      <w:r>
        <w:t>Adiponectin</w:t>
      </w:r>
      <w:proofErr w:type="spellEnd"/>
      <w:r>
        <w:t xml:space="preserve"> concentration tended to be higher in patients with strong p-STAT3 expression (p &gt; 0.05). No significant relationship was found between p-AMPKα and p-STAT3 expression in gastric cancer tissues.</w:t>
      </w:r>
    </w:p>
    <w:p w:rsidR="006E26B6" w:rsidRPr="00C61923" w:rsidRDefault="006E26B6" w:rsidP="006624D1">
      <w:pPr>
        <w:pStyle w:val="Heading2"/>
        <w:keepNext w:val="0"/>
        <w:numPr>
          <w:ilvl w:val="0"/>
          <w:numId w:val="0"/>
        </w:numPr>
        <w:spacing w:line="340" w:lineRule="atLeast"/>
      </w:pPr>
      <w:r>
        <w:t xml:space="preserve">3.3. </w:t>
      </w:r>
      <w:r w:rsidR="00CF3660">
        <w:t>Relationships between plasma Adiponectin, tissue p-AMPKα, p-STAT3 and clinical, paraclinical characteristics and surgical outcomes in gastric adenocarcinoma patients</w:t>
      </w:r>
    </w:p>
    <w:p w:rsidR="006E26B6" w:rsidRDefault="006E26B6" w:rsidP="00AD7FF9">
      <w:pPr>
        <w:widowControl w:val="0"/>
        <w:autoSpaceDE w:val="0"/>
        <w:autoSpaceDN w:val="0"/>
        <w:adjustRightInd w:val="0"/>
        <w:spacing w:line="340" w:lineRule="atLeast"/>
        <w:ind w:firstLine="0"/>
      </w:pPr>
      <w:r>
        <w:t>-</w:t>
      </w:r>
      <w:r w:rsidRPr="00C61923">
        <w:t xml:space="preserve">  </w:t>
      </w:r>
      <w:r w:rsidR="00CF3660">
        <w:t xml:space="preserve">No significant differences in age or sex among groups classified by </w:t>
      </w:r>
      <w:proofErr w:type="spellStart"/>
      <w:r w:rsidR="00AE1706">
        <w:t>APNa</w:t>
      </w:r>
      <w:proofErr w:type="spellEnd"/>
      <w:r w:rsidR="00CF3660">
        <w:t xml:space="preserve">, p-AMPKα positivity, or p-STAT3 positivity (p &gt; 0.05). </w:t>
      </w:r>
      <w:proofErr w:type="spellStart"/>
      <w:r w:rsidR="00CF3660">
        <w:t>Adiponectin</w:t>
      </w:r>
      <w:proofErr w:type="spellEnd"/>
      <w:r w:rsidR="00CF3660">
        <w:t xml:space="preserve"> levels were higher in patients with lower BMI (p &lt; 0.05).</w:t>
      </w:r>
    </w:p>
    <w:p w:rsidR="00CF3660" w:rsidRPr="009816DE" w:rsidRDefault="00CF3660" w:rsidP="00AD7FF9">
      <w:pPr>
        <w:widowControl w:val="0"/>
        <w:autoSpaceDE w:val="0"/>
        <w:autoSpaceDN w:val="0"/>
        <w:adjustRightInd w:val="0"/>
        <w:spacing w:line="340" w:lineRule="atLeast"/>
        <w:ind w:firstLine="0"/>
        <w:rPr>
          <w:spacing w:val="-8"/>
        </w:rPr>
      </w:pPr>
      <w:r w:rsidRPr="009816DE">
        <w:rPr>
          <w:spacing w:val="-8"/>
        </w:rPr>
        <w:t>- NLR and PLR were higher in the p-AMPKα (–) an</w:t>
      </w:r>
      <w:r w:rsidR="009816DE" w:rsidRPr="009816DE">
        <w:rPr>
          <w:spacing w:val="-8"/>
        </w:rPr>
        <w:t>d p-STAT3 (+) groups (p &lt; 0.05) and tended to be</w:t>
      </w:r>
      <w:r w:rsidRPr="009816DE">
        <w:rPr>
          <w:spacing w:val="-8"/>
        </w:rPr>
        <w:t xml:space="preserve"> higher in patients with elevated </w:t>
      </w:r>
      <w:proofErr w:type="spellStart"/>
      <w:r w:rsidRPr="009816DE">
        <w:rPr>
          <w:spacing w:val="-8"/>
        </w:rPr>
        <w:t>adiponectin</w:t>
      </w:r>
      <w:proofErr w:type="spellEnd"/>
      <w:r w:rsidRPr="009816DE">
        <w:rPr>
          <w:spacing w:val="-8"/>
        </w:rPr>
        <w:t xml:space="preserve"> levels (p &gt; 0.05). No differences in glucose, albumin, urea, or creatinine betw</w:t>
      </w:r>
      <w:r w:rsidR="00AC068F" w:rsidRPr="009816DE">
        <w:rPr>
          <w:spacing w:val="-8"/>
        </w:rPr>
        <w:t xml:space="preserve">een groups; </w:t>
      </w:r>
      <w:proofErr w:type="gramStart"/>
      <w:r w:rsidR="00AC068F" w:rsidRPr="009816DE">
        <w:rPr>
          <w:spacing w:val="-8"/>
        </w:rPr>
        <w:t xml:space="preserve">albumin  </w:t>
      </w:r>
      <w:r w:rsidR="009816DE" w:rsidRPr="009816DE">
        <w:rPr>
          <w:spacing w:val="-8"/>
        </w:rPr>
        <w:t>level</w:t>
      </w:r>
      <w:proofErr w:type="gramEnd"/>
      <w:r w:rsidR="009816DE" w:rsidRPr="009816DE">
        <w:rPr>
          <w:spacing w:val="-8"/>
        </w:rPr>
        <w:t xml:space="preserve"> were </w:t>
      </w:r>
      <w:r w:rsidR="00AC068F" w:rsidRPr="009816DE">
        <w:rPr>
          <w:spacing w:val="-8"/>
        </w:rPr>
        <w:t>higher in the p-AMPKα (+)</w:t>
      </w:r>
      <w:r w:rsidRPr="009816DE">
        <w:rPr>
          <w:spacing w:val="-8"/>
        </w:rPr>
        <w:t xml:space="preserve"> (p = 0.023).</w:t>
      </w:r>
    </w:p>
    <w:p w:rsidR="00FF178A" w:rsidRDefault="00FF178A" w:rsidP="00AD7FF9">
      <w:pPr>
        <w:widowControl w:val="0"/>
        <w:autoSpaceDE w:val="0"/>
        <w:autoSpaceDN w:val="0"/>
        <w:adjustRightInd w:val="0"/>
        <w:spacing w:line="340" w:lineRule="atLeast"/>
        <w:ind w:firstLine="0"/>
        <w:rPr>
          <w:bCs/>
          <w:iCs/>
          <w:lang w:eastAsia="vi-VN"/>
        </w:rPr>
      </w:pPr>
      <w:r>
        <w:rPr>
          <w:bCs/>
          <w:iCs/>
          <w:lang w:eastAsia="vi-VN"/>
        </w:rPr>
        <w:t xml:space="preserve">- </w:t>
      </w:r>
      <w:r w:rsidR="00CF3660">
        <w:t xml:space="preserve">No correlation </w:t>
      </w:r>
      <w:r w:rsidR="009816DE">
        <w:t xml:space="preserve">was found </w:t>
      </w:r>
      <w:r w:rsidR="00CF3660">
        <w:t xml:space="preserve">between plasma </w:t>
      </w:r>
      <w:proofErr w:type="spellStart"/>
      <w:r w:rsidR="00CF3660">
        <w:t>adiponectin</w:t>
      </w:r>
      <w:proofErr w:type="spellEnd"/>
      <w:r w:rsidR="00CF3660">
        <w:t xml:space="preserve"> and tumor site, size, invasion depth, lymph node metastasis, or TNM stage. However, an increase in </w:t>
      </w:r>
      <w:proofErr w:type="spellStart"/>
      <w:r w:rsidR="009816DE">
        <w:t>APNb</w:t>
      </w:r>
      <w:proofErr w:type="spellEnd"/>
      <w:r w:rsidR="00CF3660">
        <w:t xml:space="preserve"> </w:t>
      </w:r>
      <w:r w:rsidR="009816DE">
        <w:t xml:space="preserve">was </w:t>
      </w:r>
      <w:r w:rsidR="00CF3660">
        <w:t xml:space="preserve">associated with higher mortality risk, </w:t>
      </w:r>
      <w:r w:rsidR="009816DE">
        <w:t xml:space="preserve">which was </w:t>
      </w:r>
      <w:r w:rsidR="00CF3660">
        <w:t xml:space="preserve">significant at </w:t>
      </w:r>
      <w:r w:rsidR="009816DE">
        <w:t>POD1</w:t>
      </w:r>
      <w:r w:rsidR="00CF3660">
        <w:t xml:space="preserve"> (HR = 1.208; p = 0.005).</w:t>
      </w:r>
    </w:p>
    <w:p w:rsidR="00FF178A" w:rsidRDefault="00FF178A" w:rsidP="00AD7FF9">
      <w:pPr>
        <w:widowControl w:val="0"/>
        <w:autoSpaceDE w:val="0"/>
        <w:autoSpaceDN w:val="0"/>
        <w:adjustRightInd w:val="0"/>
        <w:spacing w:line="340" w:lineRule="atLeast"/>
        <w:ind w:firstLine="0"/>
        <w:rPr>
          <w:bCs/>
          <w:iCs/>
          <w:lang w:eastAsia="vi-VN"/>
        </w:rPr>
      </w:pPr>
      <w:r>
        <w:rPr>
          <w:bCs/>
          <w:iCs/>
          <w:lang w:eastAsia="vi-VN"/>
        </w:rPr>
        <w:t xml:space="preserve">- </w:t>
      </w:r>
      <w:proofErr w:type="gramStart"/>
      <w:r w:rsidR="009816DE">
        <w:t>p-AMPKα</w:t>
      </w:r>
      <w:proofErr w:type="gramEnd"/>
      <w:r w:rsidR="009816DE">
        <w:t xml:space="preserve"> expression was stronger in tumors without lymphatic invasion (p = 0.033) but showed no association with other </w:t>
      </w:r>
      <w:proofErr w:type="spellStart"/>
      <w:r w:rsidR="009816DE">
        <w:t>clinicopathologic</w:t>
      </w:r>
      <w:proofErr w:type="spellEnd"/>
      <w:r w:rsidR="009816DE">
        <w:t xml:space="preserve"> features or overall survival</w:t>
      </w:r>
      <w:r w:rsidR="00CF3660">
        <w:t>.</w:t>
      </w:r>
    </w:p>
    <w:p w:rsidR="00AD7FF9" w:rsidRDefault="00FF178A" w:rsidP="00AD7FF9">
      <w:pPr>
        <w:widowControl w:val="0"/>
        <w:autoSpaceDE w:val="0"/>
        <w:autoSpaceDN w:val="0"/>
        <w:adjustRightInd w:val="0"/>
        <w:spacing w:line="340" w:lineRule="atLeast"/>
        <w:ind w:firstLine="0"/>
        <w:rPr>
          <w:bCs/>
          <w:iCs/>
          <w:lang w:eastAsia="vi-VN"/>
        </w:rPr>
      </w:pPr>
      <w:r>
        <w:rPr>
          <w:bCs/>
          <w:iCs/>
          <w:lang w:eastAsia="vi-VN"/>
        </w:rPr>
        <w:t xml:space="preserve">- </w:t>
      </w:r>
      <w:proofErr w:type="gramStart"/>
      <w:r w:rsidR="00CF3660">
        <w:t>p-STAT3</w:t>
      </w:r>
      <w:proofErr w:type="gramEnd"/>
      <w:r w:rsidR="00CF3660">
        <w:t xml:space="preserve"> expression tended to be higher in larger, more invasive, poorly differentiated, lymph node–positive, advanced-stage tumors (p &gt; 0.05). Patients with p-STAT3 (+) had shorter overall survival and a 17.7-fold higher mortality risk (HR = 17.701; p = 0.012).</w:t>
      </w:r>
    </w:p>
    <w:p w:rsidR="0082249E" w:rsidRPr="008252B1" w:rsidRDefault="00AD7FF9" w:rsidP="008D5682">
      <w:pPr>
        <w:spacing w:after="200" w:line="340" w:lineRule="atLeast"/>
        <w:ind w:firstLine="0"/>
        <w:jc w:val="center"/>
        <w:outlineLvl w:val="0"/>
        <w:rPr>
          <w:rFonts w:eastAsia="MS Mincho"/>
          <w:b/>
          <w:iCs/>
          <w:highlight w:val="white"/>
          <w:lang w:val="pl-PL" w:eastAsia="ko-KR"/>
        </w:rPr>
      </w:pPr>
      <w:r>
        <w:rPr>
          <w:bCs/>
          <w:iCs/>
          <w:lang w:eastAsia="vi-VN"/>
        </w:rPr>
        <w:br w:type="page"/>
      </w:r>
      <w:r w:rsidR="00CF3660" w:rsidRPr="00CF3660">
        <w:rPr>
          <w:rFonts w:eastAsia="MS Mincho"/>
          <w:b/>
          <w:iCs/>
          <w:highlight w:val="white"/>
          <w:lang w:eastAsia="ko-KR"/>
        </w:rPr>
        <w:lastRenderedPageBreak/>
        <w:t>Chapter 4. DISCUSSION</w:t>
      </w:r>
    </w:p>
    <w:p w:rsidR="008D5682" w:rsidRPr="00BB039D" w:rsidRDefault="009754A7" w:rsidP="008D5682">
      <w:pPr>
        <w:widowControl w:val="0"/>
        <w:autoSpaceDE w:val="0"/>
        <w:autoSpaceDN w:val="0"/>
        <w:adjustRightInd w:val="0"/>
        <w:spacing w:line="340" w:lineRule="exact"/>
        <w:ind w:firstLine="0"/>
        <w:rPr>
          <w:rFonts w:eastAsia="MS Mincho"/>
          <w:b/>
          <w:bCs/>
          <w:i/>
          <w:iCs/>
          <w:highlight w:val="white"/>
          <w:lang w:eastAsia="ko-KR"/>
        </w:rPr>
      </w:pPr>
      <w:bookmarkStart w:id="72" w:name="_Toc199030684"/>
      <w:bookmarkStart w:id="73" w:name="_Toc178610067"/>
      <w:r w:rsidRPr="009754A7">
        <w:rPr>
          <w:rFonts w:eastAsia="MS Mincho"/>
          <w:b/>
          <w:bCs/>
          <w:iCs/>
          <w:highlight w:val="white"/>
          <w:lang w:val="vi-VN" w:eastAsia="ko-KR"/>
        </w:rPr>
        <w:t xml:space="preserve">4.1. </w:t>
      </w:r>
      <w:bookmarkEnd w:id="72"/>
      <w:r w:rsidR="008D5682" w:rsidRPr="00EE4C9A">
        <w:rPr>
          <w:rFonts w:eastAsia="MS Mincho"/>
          <w:b/>
          <w:bCs/>
          <w:i/>
          <w:iCs/>
          <w:highlight w:val="white"/>
          <w:lang w:eastAsia="ko-KR"/>
        </w:rPr>
        <w:t xml:space="preserve">Outcomes of radical </w:t>
      </w:r>
      <w:proofErr w:type="spellStart"/>
      <w:r w:rsidR="008D5682" w:rsidRPr="00EE4C9A">
        <w:rPr>
          <w:rFonts w:eastAsia="MS Mincho"/>
          <w:b/>
          <w:bCs/>
          <w:i/>
          <w:iCs/>
          <w:highlight w:val="white"/>
          <w:lang w:eastAsia="ko-KR"/>
        </w:rPr>
        <w:t>gastrectomy</w:t>
      </w:r>
      <w:proofErr w:type="spellEnd"/>
      <w:r w:rsidR="008D5682" w:rsidRPr="00EE4C9A">
        <w:rPr>
          <w:rFonts w:eastAsia="MS Mincho"/>
          <w:b/>
          <w:bCs/>
          <w:i/>
          <w:iCs/>
          <w:highlight w:val="white"/>
          <w:lang w:eastAsia="ko-KR"/>
        </w:rPr>
        <w:t xml:space="preserve"> for gastric adenocarcinoma</w:t>
      </w:r>
    </w:p>
    <w:p w:rsidR="008D5682" w:rsidRPr="00FA2399" w:rsidRDefault="008D5682" w:rsidP="008D5682">
      <w:pPr>
        <w:widowControl w:val="0"/>
        <w:autoSpaceDE w:val="0"/>
        <w:autoSpaceDN w:val="0"/>
        <w:adjustRightInd w:val="0"/>
        <w:spacing w:line="340" w:lineRule="exact"/>
        <w:rPr>
          <w:rFonts w:eastAsia="MS Mincho"/>
          <w:bCs/>
          <w:iCs/>
          <w:highlight w:val="white"/>
          <w:lang w:eastAsia="ko-KR"/>
        </w:rPr>
      </w:pPr>
      <w:r>
        <w:t xml:space="preserve">In this study, patients had a mean age of 63 years, predominantly male, with tumors located in the </w:t>
      </w:r>
      <w:proofErr w:type="spellStart"/>
      <w:r>
        <w:t>antrum</w:t>
      </w:r>
      <w:proofErr w:type="spellEnd"/>
      <w:r>
        <w:t xml:space="preserve">–pyloric region. The intestinal type accounted for 52.9%, and stage III accounted for 47%, reflecting late diagnosis characteristics in Vietnam. Distal subtotal </w:t>
      </w:r>
      <w:proofErr w:type="spellStart"/>
      <w:r>
        <w:t>gastrectomy</w:t>
      </w:r>
      <w:proofErr w:type="spellEnd"/>
      <w:r>
        <w:t xml:space="preserve"> with D2 lymphadenectomy was performed in 92.6% of patients, with an average of 34.6 lymph nodes removed, exceeding JGCA 2018 standards. The postoperative complication rate was 5.9%, with no perioperative mortality. The overall survival rate reached 72.1% after a median 20-month follow-up, comparable to national and international studies. These results confirm that radical </w:t>
      </w:r>
      <w:proofErr w:type="spellStart"/>
      <w:r>
        <w:t>gastrectomy</w:t>
      </w:r>
      <w:proofErr w:type="spellEnd"/>
      <w:r>
        <w:t xml:space="preserve"> in Vietnam is safe and effective, though long-term prognosis remains influenced by disease stage and tumor biology, highlighting the potential roles of </w:t>
      </w:r>
      <w:proofErr w:type="spellStart"/>
      <w:r>
        <w:t>adiponectin</w:t>
      </w:r>
      <w:proofErr w:type="spellEnd"/>
      <w:r>
        <w:t>, p-AMPKα, and p-STAT3 in personalized therapy.</w:t>
      </w:r>
    </w:p>
    <w:p w:rsidR="009754A7" w:rsidRPr="009754A7" w:rsidRDefault="008D5682" w:rsidP="00BB039D">
      <w:pPr>
        <w:widowControl w:val="0"/>
        <w:autoSpaceDE w:val="0"/>
        <w:autoSpaceDN w:val="0"/>
        <w:adjustRightInd w:val="0"/>
        <w:spacing w:line="340" w:lineRule="exact"/>
        <w:ind w:firstLine="0"/>
        <w:rPr>
          <w:rFonts w:eastAsia="MS Mincho"/>
          <w:b/>
          <w:bCs/>
          <w:iCs/>
          <w:highlight w:val="white"/>
          <w:lang w:val="vi-VN" w:eastAsia="ko-KR"/>
        </w:rPr>
      </w:pPr>
      <w:r>
        <w:rPr>
          <w:rFonts w:eastAsia="MS Mincho"/>
          <w:b/>
          <w:bCs/>
          <w:iCs/>
          <w:lang w:eastAsia="ko-KR"/>
        </w:rPr>
        <w:t xml:space="preserve">4.2. </w:t>
      </w:r>
      <w:r w:rsidR="00CF3660" w:rsidRPr="00CF3660">
        <w:rPr>
          <w:rFonts w:eastAsia="MS Mincho"/>
          <w:b/>
          <w:bCs/>
          <w:iCs/>
          <w:lang w:eastAsia="ko-KR"/>
        </w:rPr>
        <w:t xml:space="preserve">Expression of </w:t>
      </w:r>
      <w:proofErr w:type="spellStart"/>
      <w:r w:rsidR="00CF3660" w:rsidRPr="00CF3660">
        <w:rPr>
          <w:rFonts w:eastAsia="MS Mincho"/>
          <w:b/>
          <w:bCs/>
          <w:iCs/>
          <w:lang w:eastAsia="ko-KR"/>
        </w:rPr>
        <w:t>adiponectin</w:t>
      </w:r>
      <w:proofErr w:type="spellEnd"/>
      <w:r w:rsidR="00CF3660" w:rsidRPr="00CF3660">
        <w:rPr>
          <w:rFonts w:eastAsia="MS Mincho"/>
          <w:b/>
          <w:bCs/>
          <w:iCs/>
          <w:lang w:eastAsia="ko-KR"/>
        </w:rPr>
        <w:t xml:space="preserve"> in plasma, p-AMPKα, and p-STAT3 in gastric adenocarcinoma patients</w:t>
      </w:r>
    </w:p>
    <w:p w:rsidR="00663E7B" w:rsidRDefault="008D5682" w:rsidP="00BB039D">
      <w:pPr>
        <w:widowControl w:val="0"/>
        <w:autoSpaceDE w:val="0"/>
        <w:autoSpaceDN w:val="0"/>
        <w:adjustRightInd w:val="0"/>
        <w:spacing w:line="340" w:lineRule="exact"/>
        <w:ind w:firstLine="0"/>
        <w:rPr>
          <w:rFonts w:eastAsia="MS Mincho"/>
          <w:b/>
          <w:bCs/>
          <w:i/>
          <w:iCs/>
          <w:highlight w:val="white"/>
          <w:lang w:val="vi-VN" w:eastAsia="ko-KR"/>
        </w:rPr>
      </w:pPr>
      <w:bookmarkStart w:id="74" w:name="_Toc199030685"/>
      <w:r>
        <w:rPr>
          <w:rFonts w:eastAsia="MS Mincho"/>
          <w:b/>
          <w:bCs/>
          <w:i/>
          <w:iCs/>
          <w:highlight w:val="white"/>
          <w:lang w:val="vi-VN" w:eastAsia="ko-KR"/>
        </w:rPr>
        <w:t>4.</w:t>
      </w:r>
      <w:r>
        <w:rPr>
          <w:rFonts w:eastAsia="MS Mincho"/>
          <w:b/>
          <w:bCs/>
          <w:i/>
          <w:iCs/>
          <w:highlight w:val="white"/>
          <w:lang w:eastAsia="ko-KR"/>
        </w:rPr>
        <w:t>2</w:t>
      </w:r>
      <w:r w:rsidR="009754A7" w:rsidRPr="009754A7">
        <w:rPr>
          <w:rFonts w:eastAsia="MS Mincho"/>
          <w:b/>
          <w:bCs/>
          <w:i/>
          <w:iCs/>
          <w:highlight w:val="white"/>
          <w:lang w:val="vi-VN" w:eastAsia="ko-KR"/>
        </w:rPr>
        <w:t>.1</w:t>
      </w:r>
      <w:bookmarkStart w:id="75" w:name="_Toc187321144"/>
      <w:bookmarkEnd w:id="74"/>
      <w:r w:rsidR="00E60079" w:rsidRPr="00E60079">
        <w:rPr>
          <w:rFonts w:eastAsia="MS Mincho"/>
          <w:b/>
          <w:bCs/>
          <w:i/>
          <w:iCs/>
          <w:lang w:val="vi-VN" w:eastAsia="ko-KR"/>
        </w:rPr>
        <w:t xml:space="preserve">. </w:t>
      </w:r>
      <w:r w:rsidR="00CF3660" w:rsidRPr="00CF3660">
        <w:rPr>
          <w:rFonts w:eastAsia="MS Mincho"/>
          <w:b/>
          <w:bCs/>
          <w:i/>
          <w:iCs/>
          <w:lang w:eastAsia="ko-KR"/>
        </w:rPr>
        <w:t xml:space="preserve">Expression of </w:t>
      </w:r>
      <w:proofErr w:type="spellStart"/>
      <w:r w:rsidR="00CF3660" w:rsidRPr="00CF3660">
        <w:rPr>
          <w:rFonts w:eastAsia="MS Mincho"/>
          <w:b/>
          <w:bCs/>
          <w:i/>
          <w:iCs/>
          <w:lang w:eastAsia="ko-KR"/>
        </w:rPr>
        <w:t>adiponectin</w:t>
      </w:r>
      <w:proofErr w:type="spellEnd"/>
      <w:r w:rsidR="00CF3660" w:rsidRPr="00CF3660">
        <w:rPr>
          <w:rFonts w:eastAsia="MS Mincho"/>
          <w:b/>
          <w:bCs/>
          <w:i/>
          <w:iCs/>
          <w:lang w:eastAsia="ko-KR"/>
        </w:rPr>
        <w:t xml:space="preserve"> in plasma of gastric adenocarcinoma patients</w:t>
      </w:r>
      <w:r w:rsidR="00E60079" w:rsidRPr="00E60079">
        <w:rPr>
          <w:rFonts w:eastAsia="MS Mincho"/>
          <w:b/>
          <w:bCs/>
          <w:i/>
          <w:iCs/>
          <w:lang w:val="vi-VN" w:eastAsia="ko-KR"/>
        </w:rPr>
        <w:tab/>
      </w:r>
    </w:p>
    <w:p w:rsidR="00E60079" w:rsidRDefault="009816DE" w:rsidP="00BB039D">
      <w:pPr>
        <w:widowControl w:val="0"/>
        <w:autoSpaceDE w:val="0"/>
        <w:autoSpaceDN w:val="0"/>
        <w:adjustRightInd w:val="0"/>
        <w:spacing w:line="340" w:lineRule="exact"/>
        <w:ind w:firstLine="720"/>
      </w:pPr>
      <w:bookmarkStart w:id="76" w:name="_Toc199030686"/>
      <w:bookmarkEnd w:id="75"/>
      <w:r>
        <w:t xml:space="preserve">The study recorded a marked decrease in plasma </w:t>
      </w:r>
      <w:proofErr w:type="spellStart"/>
      <w:r>
        <w:t>adiponectin</w:t>
      </w:r>
      <w:proofErr w:type="spellEnd"/>
      <w:r>
        <w:t xml:space="preserve"> levels on the first postoperative day, followed by a gradual increase by day 7 without returning to baseline, and peaking at one month after surgery. This progression reflects the impact of inflammation and surgical stress on adipose tissue metabolism and indicates metabolic recovery after tumor removal. A novel aspect of this study is the longitudinal monitoring of </w:t>
      </w:r>
      <w:proofErr w:type="spellStart"/>
      <w:r>
        <w:t>adiponectin</w:t>
      </w:r>
      <w:proofErr w:type="spellEnd"/>
      <w:r>
        <w:t xml:space="preserve"> dynamics at multiple time </w:t>
      </w:r>
      <w:r>
        <w:lastRenderedPageBreak/>
        <w:t>points, providing evidence for its regulatory role in the inflammation–metabolism process associated with gastric cancer</w:t>
      </w:r>
      <w:r w:rsidR="00E60079">
        <w:t>.</w:t>
      </w:r>
    </w:p>
    <w:p w:rsidR="00663E7B" w:rsidRPr="00516BC8" w:rsidRDefault="008D5682" w:rsidP="00BB039D">
      <w:pPr>
        <w:widowControl w:val="0"/>
        <w:autoSpaceDE w:val="0"/>
        <w:autoSpaceDN w:val="0"/>
        <w:adjustRightInd w:val="0"/>
        <w:spacing w:line="340" w:lineRule="exact"/>
        <w:ind w:firstLine="0"/>
        <w:rPr>
          <w:rFonts w:ascii="Times New Roman Bold" w:eastAsia="MS Mincho" w:hAnsi="Times New Roman Bold" w:hint="eastAsia"/>
          <w:b/>
          <w:bCs/>
          <w:i/>
          <w:iCs/>
          <w:spacing w:val="-4"/>
          <w:highlight w:val="white"/>
          <w:lang w:val="vi-VN" w:eastAsia="ko-KR"/>
        </w:rPr>
      </w:pPr>
      <w:r>
        <w:rPr>
          <w:rFonts w:ascii="Times New Roman Bold" w:eastAsia="MS Mincho" w:hAnsi="Times New Roman Bold"/>
          <w:b/>
          <w:bCs/>
          <w:i/>
          <w:iCs/>
          <w:spacing w:val="-4"/>
          <w:highlight w:val="white"/>
          <w:lang w:val="vi-VN" w:eastAsia="ko-KR"/>
        </w:rPr>
        <w:t>4.</w:t>
      </w:r>
      <w:r w:rsidRPr="008D5682">
        <w:rPr>
          <w:rFonts w:eastAsia="MS Mincho"/>
          <w:b/>
          <w:bCs/>
          <w:i/>
          <w:iCs/>
          <w:spacing w:val="-4"/>
          <w:highlight w:val="white"/>
          <w:lang w:eastAsia="ko-KR"/>
        </w:rPr>
        <w:t>2</w:t>
      </w:r>
      <w:r w:rsidR="00663E7B" w:rsidRPr="00516BC8">
        <w:rPr>
          <w:rFonts w:ascii="Times New Roman Bold" w:eastAsia="MS Mincho" w:hAnsi="Times New Roman Bold"/>
          <w:b/>
          <w:bCs/>
          <w:i/>
          <w:iCs/>
          <w:spacing w:val="-4"/>
          <w:highlight w:val="white"/>
          <w:lang w:val="vi-VN" w:eastAsia="ko-KR"/>
        </w:rPr>
        <w:t>.2.</w:t>
      </w:r>
      <w:bookmarkEnd w:id="76"/>
      <w:r w:rsidR="00E60079">
        <w:rPr>
          <w:rFonts w:asciiTheme="minorHAnsi" w:eastAsia="MS Mincho" w:hAnsiTheme="minorHAnsi"/>
          <w:b/>
          <w:bCs/>
          <w:i/>
          <w:iCs/>
          <w:spacing w:val="-4"/>
          <w:lang w:eastAsia="ko-KR"/>
        </w:rPr>
        <w:t xml:space="preserve"> </w:t>
      </w:r>
      <w:r w:rsidR="00EE4C9A" w:rsidRPr="00EE4C9A">
        <w:rPr>
          <w:rFonts w:ascii="Times New Roman Bold" w:eastAsia="MS Mincho" w:hAnsi="Times New Roman Bold"/>
          <w:b/>
          <w:bCs/>
          <w:i/>
          <w:iCs/>
          <w:spacing w:val="-4"/>
          <w:lang w:eastAsia="ko-KR"/>
        </w:rPr>
        <w:t>Expression of p-AMPKα in gastric tissue of gastric adenocarcinoma patients</w:t>
      </w:r>
    </w:p>
    <w:p w:rsidR="009816DE" w:rsidRPr="009816DE" w:rsidRDefault="009816DE" w:rsidP="009816DE">
      <w:pPr>
        <w:widowControl w:val="0"/>
        <w:autoSpaceDE w:val="0"/>
        <w:autoSpaceDN w:val="0"/>
        <w:adjustRightInd w:val="0"/>
        <w:spacing w:line="340" w:lineRule="exact"/>
        <w:rPr>
          <w:i/>
          <w:lang w:val="vi-VN"/>
        </w:rPr>
      </w:pPr>
      <w:r w:rsidRPr="009816DE">
        <w:rPr>
          <w:bCs/>
          <w:i/>
          <w:lang w:val="vi-VN"/>
        </w:rPr>
        <w:t>Positivity rate and staining intensity:</w:t>
      </w:r>
      <w:r w:rsidRPr="009816DE">
        <w:rPr>
          <w:i/>
          <w:lang w:val="vi-VN"/>
        </w:rPr>
        <w:t xml:space="preserve"> </w:t>
      </w:r>
      <w:r w:rsidRPr="009816DE">
        <w:rPr>
          <w:lang w:val="vi-VN"/>
        </w:rPr>
        <w:t>p-AMPKα expression was lower in gastric cancer tissue than in normal gastric tissue, suggesting its involvement in gastric carcinogenesis, consistent with findings by Kim (2013), Kang (2012), and Zheng Z. (2016).</w:t>
      </w:r>
    </w:p>
    <w:p w:rsidR="009816DE" w:rsidRPr="008D5682" w:rsidRDefault="009816DE" w:rsidP="008D5682">
      <w:pPr>
        <w:widowControl w:val="0"/>
        <w:autoSpaceDE w:val="0"/>
        <w:autoSpaceDN w:val="0"/>
        <w:adjustRightInd w:val="0"/>
        <w:spacing w:line="340" w:lineRule="exact"/>
        <w:rPr>
          <w:i/>
        </w:rPr>
      </w:pPr>
      <w:r w:rsidRPr="009816DE">
        <w:rPr>
          <w:bCs/>
          <w:i/>
          <w:lang w:val="vi-VN"/>
        </w:rPr>
        <w:t>Localization:</w:t>
      </w:r>
      <w:r w:rsidRPr="009816DE">
        <w:rPr>
          <w:i/>
          <w:lang w:val="vi-VN"/>
        </w:rPr>
        <w:t xml:space="preserve"> </w:t>
      </w:r>
      <w:r w:rsidRPr="009816DE">
        <w:rPr>
          <w:lang w:val="vi-VN"/>
        </w:rPr>
        <w:t>p-AMPKα expression was observed exclusively in the cytoplasm of cells. Other authors have reported similar findings, though without specific p-values. The mechanism of nuclear translocation of p-AMPKα remains unclear. Differences in p-AMPKα positivity rates across studies may be attributed to variations in antibody selection, incubation time, and temperature conditions</w:t>
      </w:r>
      <w:r>
        <w:t>.</w:t>
      </w:r>
    </w:p>
    <w:p w:rsidR="005D283B" w:rsidRPr="005D283B" w:rsidRDefault="008D5682" w:rsidP="00BB039D">
      <w:pPr>
        <w:widowControl w:val="0"/>
        <w:autoSpaceDE w:val="0"/>
        <w:autoSpaceDN w:val="0"/>
        <w:adjustRightInd w:val="0"/>
        <w:spacing w:line="340" w:lineRule="exact"/>
        <w:ind w:firstLine="0"/>
        <w:rPr>
          <w:rFonts w:eastAsia="MS Mincho"/>
          <w:b/>
          <w:i/>
          <w:iCs/>
          <w:lang w:val="vi-VN" w:eastAsia="ko-KR"/>
        </w:rPr>
      </w:pPr>
      <w:r>
        <w:rPr>
          <w:rFonts w:eastAsia="MS Mincho"/>
          <w:b/>
          <w:i/>
          <w:iCs/>
          <w:lang w:val="vi-VN" w:eastAsia="ko-KR"/>
        </w:rPr>
        <w:t>4.</w:t>
      </w:r>
      <w:r>
        <w:rPr>
          <w:rFonts w:eastAsia="MS Mincho"/>
          <w:b/>
          <w:i/>
          <w:iCs/>
          <w:lang w:eastAsia="ko-KR"/>
        </w:rPr>
        <w:t>2</w:t>
      </w:r>
      <w:r w:rsidR="005D283B" w:rsidRPr="005D283B">
        <w:rPr>
          <w:rFonts w:eastAsia="MS Mincho"/>
          <w:b/>
          <w:i/>
          <w:iCs/>
          <w:lang w:val="vi-VN" w:eastAsia="ko-KR"/>
        </w:rPr>
        <w:t xml:space="preserve">.3. </w:t>
      </w:r>
      <w:r w:rsidR="00EE4C9A" w:rsidRPr="00EE4C9A">
        <w:rPr>
          <w:rFonts w:eastAsia="MS Mincho"/>
          <w:b/>
          <w:i/>
          <w:iCs/>
          <w:lang w:eastAsia="ko-KR"/>
        </w:rPr>
        <w:t>Expression of p-STAT3 in gastric tissue of gastric adenocarcinoma patients</w:t>
      </w:r>
    </w:p>
    <w:p w:rsidR="003679D0" w:rsidRPr="003679D0" w:rsidRDefault="003679D0" w:rsidP="003679D0">
      <w:pPr>
        <w:widowControl w:val="0"/>
        <w:autoSpaceDE w:val="0"/>
        <w:autoSpaceDN w:val="0"/>
        <w:adjustRightInd w:val="0"/>
        <w:spacing w:line="340" w:lineRule="exact"/>
        <w:rPr>
          <w:lang w:val="vi-VN"/>
        </w:rPr>
      </w:pPr>
      <w:r w:rsidRPr="003679D0">
        <w:rPr>
          <w:bCs/>
          <w:i/>
          <w:lang w:val="vi-VN"/>
        </w:rPr>
        <w:t>Positivity rate and staining intensity:</w:t>
      </w:r>
      <w:r w:rsidRPr="003679D0">
        <w:rPr>
          <w:i/>
          <w:lang w:val="vi-VN"/>
        </w:rPr>
        <w:t xml:space="preserve"> </w:t>
      </w:r>
      <w:r w:rsidRPr="003679D0">
        <w:rPr>
          <w:lang w:val="vi-VN"/>
        </w:rPr>
        <w:t>p-STAT3 expression was stronger in gastric cancer tissues, consistent with findings by Deng (2010) and Song (2014). Differences in reported positivity rates across studies may result from variations in patient characteristics and evaluation criteria.</w:t>
      </w:r>
    </w:p>
    <w:p w:rsidR="005D283B" w:rsidRPr="00FD2221" w:rsidRDefault="003679D0" w:rsidP="003679D0">
      <w:pPr>
        <w:widowControl w:val="0"/>
        <w:autoSpaceDE w:val="0"/>
        <w:autoSpaceDN w:val="0"/>
        <w:adjustRightInd w:val="0"/>
        <w:spacing w:line="340" w:lineRule="exact"/>
        <w:rPr>
          <w:i/>
          <w:spacing w:val="-8"/>
          <w:lang w:val="vi-VN"/>
        </w:rPr>
      </w:pPr>
      <w:r w:rsidRPr="00FD2221">
        <w:rPr>
          <w:bCs/>
          <w:spacing w:val="-8"/>
          <w:lang w:val="vi-VN"/>
        </w:rPr>
        <w:t>Localization:</w:t>
      </w:r>
      <w:r w:rsidRPr="00FD2221">
        <w:rPr>
          <w:spacing w:val="-8"/>
          <w:lang w:val="vi-VN"/>
        </w:rPr>
        <w:t xml:space="preserve"> In this study, p-STAT3 was detected predominantly in the cell nucleus (77.27%) and less frequently in the cytoplasm (22.73%), consistent with previous findings. This localization may be explained by nuclear translocation of p-STAT3 as part of transcriptional activation</w:t>
      </w:r>
      <w:r w:rsidR="005D283B" w:rsidRPr="00FD2221">
        <w:rPr>
          <w:spacing w:val="-8"/>
        </w:rPr>
        <w:t>.</w:t>
      </w:r>
    </w:p>
    <w:p w:rsidR="00AC409A" w:rsidRPr="00973208" w:rsidRDefault="008D5682" w:rsidP="00BB039D">
      <w:pPr>
        <w:widowControl w:val="0"/>
        <w:autoSpaceDE w:val="0"/>
        <w:autoSpaceDN w:val="0"/>
        <w:adjustRightInd w:val="0"/>
        <w:spacing w:line="340" w:lineRule="exact"/>
        <w:ind w:firstLine="0"/>
        <w:rPr>
          <w:b/>
          <w:i/>
        </w:rPr>
      </w:pPr>
      <w:r>
        <w:rPr>
          <w:b/>
          <w:i/>
        </w:rPr>
        <w:t>4.2</w:t>
      </w:r>
      <w:r w:rsidR="00AC409A" w:rsidRPr="00973208">
        <w:rPr>
          <w:b/>
          <w:i/>
        </w:rPr>
        <w:t xml:space="preserve">.4. </w:t>
      </w:r>
      <w:r w:rsidR="00EE4C9A" w:rsidRPr="00973208">
        <w:rPr>
          <w:b/>
          <w:i/>
        </w:rPr>
        <w:t xml:space="preserve">Correlation between plasma </w:t>
      </w:r>
      <w:proofErr w:type="spellStart"/>
      <w:r w:rsidR="00EE4C9A" w:rsidRPr="00973208">
        <w:rPr>
          <w:b/>
          <w:i/>
        </w:rPr>
        <w:t>adiponectin</w:t>
      </w:r>
      <w:proofErr w:type="spellEnd"/>
      <w:r w:rsidR="00EE4C9A" w:rsidRPr="00973208">
        <w:rPr>
          <w:b/>
          <w:i/>
        </w:rPr>
        <w:t>, p-AMPKα, and p-STAT3 expression in gastric adenocarcinoma patients</w:t>
      </w:r>
    </w:p>
    <w:p w:rsidR="00EE4C9A" w:rsidRDefault="003679D0" w:rsidP="00EE4C9A">
      <w:pPr>
        <w:widowControl w:val="0"/>
        <w:autoSpaceDE w:val="0"/>
        <w:autoSpaceDN w:val="0"/>
        <w:adjustRightInd w:val="0"/>
        <w:spacing w:line="340" w:lineRule="exact"/>
        <w:ind w:firstLine="720"/>
        <w:rPr>
          <w:rFonts w:eastAsia="MS Mincho"/>
          <w:b/>
          <w:bCs/>
          <w:iCs/>
          <w:highlight w:val="white"/>
          <w:lang w:val="vi-VN" w:eastAsia="ko-KR"/>
        </w:rPr>
      </w:pPr>
      <w:bookmarkStart w:id="77" w:name="_Toc199030687"/>
      <w:r>
        <w:t xml:space="preserve">Plasma </w:t>
      </w:r>
      <w:proofErr w:type="spellStart"/>
      <w:r>
        <w:t>adiponectin</w:t>
      </w:r>
      <w:proofErr w:type="spellEnd"/>
      <w:r>
        <w:t xml:space="preserve"> levels were significantly higher in </w:t>
      </w:r>
      <w:r>
        <w:lastRenderedPageBreak/>
        <w:t xml:space="preserve">patients with negative p-AMPKα expression compared to those with positive expression. Additionally, </w:t>
      </w:r>
      <w:proofErr w:type="spellStart"/>
      <w:r>
        <w:t>adiponectin</w:t>
      </w:r>
      <w:proofErr w:type="spellEnd"/>
      <w:r>
        <w:t xml:space="preserve"> levels tended to be higher in patients with positive p-STAT3 expression, although the difference was not statistically significant. These findings are consistent with previous reports, possibly reflecting chronic cachexia or subclinical inflammation that promotes tumor progression</w:t>
      </w:r>
      <w:r w:rsidR="00EE4C9A">
        <w:t>.</w:t>
      </w:r>
      <w:r w:rsidR="00EE4C9A" w:rsidRPr="00C366AC">
        <w:rPr>
          <w:rFonts w:eastAsia="MS Mincho"/>
          <w:b/>
          <w:bCs/>
          <w:iCs/>
          <w:highlight w:val="white"/>
          <w:lang w:val="vi-VN" w:eastAsia="ko-KR"/>
        </w:rPr>
        <w:t xml:space="preserve"> </w:t>
      </w:r>
    </w:p>
    <w:p w:rsidR="00C366AC" w:rsidRDefault="008D5682" w:rsidP="00BB039D">
      <w:pPr>
        <w:widowControl w:val="0"/>
        <w:autoSpaceDE w:val="0"/>
        <w:autoSpaceDN w:val="0"/>
        <w:adjustRightInd w:val="0"/>
        <w:spacing w:line="340" w:lineRule="exact"/>
        <w:ind w:firstLine="0"/>
      </w:pPr>
      <w:r>
        <w:rPr>
          <w:rFonts w:eastAsia="MS Mincho"/>
          <w:b/>
          <w:bCs/>
          <w:iCs/>
          <w:highlight w:val="white"/>
          <w:lang w:val="vi-VN" w:eastAsia="ko-KR"/>
        </w:rPr>
        <w:t>4.</w:t>
      </w:r>
      <w:r>
        <w:rPr>
          <w:rFonts w:eastAsia="MS Mincho"/>
          <w:b/>
          <w:bCs/>
          <w:iCs/>
          <w:highlight w:val="white"/>
          <w:lang w:eastAsia="ko-KR"/>
        </w:rPr>
        <w:t>3</w:t>
      </w:r>
      <w:r w:rsidR="00C366AC" w:rsidRPr="00C366AC">
        <w:rPr>
          <w:rFonts w:eastAsia="MS Mincho"/>
          <w:b/>
          <w:bCs/>
          <w:iCs/>
          <w:highlight w:val="white"/>
          <w:lang w:val="vi-VN" w:eastAsia="ko-KR"/>
        </w:rPr>
        <w:t xml:space="preserve">. </w:t>
      </w:r>
      <w:bookmarkEnd w:id="77"/>
      <w:r w:rsidR="00EE4C9A" w:rsidRPr="00EE4C9A">
        <w:rPr>
          <w:b/>
        </w:rPr>
        <w:t xml:space="preserve">Correlation of plasma </w:t>
      </w:r>
      <w:proofErr w:type="spellStart"/>
      <w:r w:rsidR="00EE4C9A" w:rsidRPr="00EE4C9A">
        <w:rPr>
          <w:b/>
        </w:rPr>
        <w:t>adiponectin</w:t>
      </w:r>
      <w:proofErr w:type="spellEnd"/>
      <w:r w:rsidR="00EE4C9A" w:rsidRPr="00EE4C9A">
        <w:rPr>
          <w:b/>
        </w:rPr>
        <w:t xml:space="preserve">, p-AMPKα, and p-STAT3 expression with clinical, </w:t>
      </w:r>
      <w:proofErr w:type="spellStart"/>
      <w:r w:rsidR="00EE4C9A" w:rsidRPr="00EE4C9A">
        <w:rPr>
          <w:b/>
        </w:rPr>
        <w:t>paraclinical</w:t>
      </w:r>
      <w:proofErr w:type="spellEnd"/>
      <w:r w:rsidR="00EE4C9A" w:rsidRPr="00EE4C9A">
        <w:rPr>
          <w:b/>
        </w:rPr>
        <w:t xml:space="preserve"> characteristics and surgical outcomes in gastric adenocarcinoma patients</w:t>
      </w:r>
    </w:p>
    <w:p w:rsidR="00D64DCF" w:rsidRPr="00D64DCF" w:rsidRDefault="00D64DCF" w:rsidP="00973208">
      <w:pPr>
        <w:widowControl w:val="0"/>
        <w:autoSpaceDE w:val="0"/>
        <w:autoSpaceDN w:val="0"/>
        <w:adjustRightInd w:val="0"/>
        <w:spacing w:line="340" w:lineRule="exact"/>
        <w:ind w:firstLine="0"/>
        <w:rPr>
          <w:rFonts w:eastAsia="MS Mincho"/>
          <w:b/>
          <w:bCs/>
          <w:i/>
          <w:iCs/>
          <w:lang w:val="vi-VN" w:eastAsia="ko-KR"/>
        </w:rPr>
      </w:pPr>
      <w:bookmarkStart w:id="78" w:name="_Toc199030689"/>
      <w:bookmarkStart w:id="79" w:name="_Hlk77749292"/>
      <w:r w:rsidRPr="00D64DCF">
        <w:rPr>
          <w:rFonts w:eastAsia="MS Mincho"/>
          <w:b/>
          <w:bCs/>
          <w:i/>
          <w:iCs/>
          <w:lang w:val="vi-VN" w:eastAsia="ko-KR"/>
        </w:rPr>
        <w:t>4</w:t>
      </w:r>
      <w:r w:rsidR="008D5682">
        <w:rPr>
          <w:rFonts w:eastAsia="MS Mincho"/>
          <w:b/>
          <w:bCs/>
          <w:i/>
          <w:iCs/>
          <w:lang w:val="vi-VN" w:eastAsia="ko-KR"/>
        </w:rPr>
        <w:t>.</w:t>
      </w:r>
      <w:r w:rsidR="008D5682">
        <w:rPr>
          <w:rFonts w:eastAsia="MS Mincho"/>
          <w:b/>
          <w:bCs/>
          <w:i/>
          <w:iCs/>
          <w:lang w:eastAsia="ko-KR"/>
        </w:rPr>
        <w:t>3</w:t>
      </w:r>
      <w:r w:rsidR="008D5682">
        <w:rPr>
          <w:rFonts w:eastAsia="MS Mincho"/>
          <w:b/>
          <w:bCs/>
          <w:i/>
          <w:iCs/>
          <w:lang w:val="vi-VN" w:eastAsia="ko-KR"/>
        </w:rPr>
        <w:t>.</w:t>
      </w:r>
      <w:r w:rsidR="008D5682">
        <w:rPr>
          <w:rFonts w:eastAsia="MS Mincho"/>
          <w:b/>
          <w:bCs/>
          <w:i/>
          <w:iCs/>
          <w:lang w:eastAsia="ko-KR"/>
        </w:rPr>
        <w:t>1</w:t>
      </w:r>
      <w:r w:rsidRPr="00D64DCF">
        <w:rPr>
          <w:rFonts w:eastAsia="MS Mincho"/>
          <w:b/>
          <w:bCs/>
          <w:i/>
          <w:iCs/>
          <w:lang w:val="vi-VN" w:eastAsia="ko-KR"/>
        </w:rPr>
        <w:t xml:space="preserve">. </w:t>
      </w:r>
      <w:bookmarkEnd w:id="78"/>
      <w:r w:rsidR="00EE4C9A" w:rsidRPr="00FD2221">
        <w:rPr>
          <w:rFonts w:ascii="Times New Roman Bold" w:eastAsia="MS Mincho" w:hAnsi="Times New Roman Bold"/>
          <w:b/>
          <w:bCs/>
          <w:i/>
          <w:iCs/>
          <w:spacing w:val="-8"/>
          <w:lang w:eastAsia="ko-KR"/>
        </w:rPr>
        <w:t xml:space="preserve">Correlation between plasma </w:t>
      </w:r>
      <w:proofErr w:type="spellStart"/>
      <w:r w:rsidR="00EE4C9A" w:rsidRPr="00FD2221">
        <w:rPr>
          <w:rFonts w:ascii="Times New Roman Bold" w:eastAsia="MS Mincho" w:hAnsi="Times New Roman Bold"/>
          <w:b/>
          <w:bCs/>
          <w:i/>
          <w:iCs/>
          <w:spacing w:val="-8"/>
          <w:lang w:eastAsia="ko-KR"/>
        </w:rPr>
        <w:t>adiponectin</w:t>
      </w:r>
      <w:proofErr w:type="spellEnd"/>
      <w:r w:rsidR="00EE4C9A" w:rsidRPr="00FD2221">
        <w:rPr>
          <w:rFonts w:ascii="Times New Roman Bold" w:eastAsia="MS Mincho" w:hAnsi="Times New Roman Bold"/>
          <w:b/>
          <w:bCs/>
          <w:i/>
          <w:iCs/>
          <w:spacing w:val="-8"/>
          <w:lang w:eastAsia="ko-KR"/>
        </w:rPr>
        <w:t xml:space="preserve"> level and clinical, </w:t>
      </w:r>
      <w:proofErr w:type="spellStart"/>
      <w:r w:rsidR="00EE4C9A" w:rsidRPr="00FD2221">
        <w:rPr>
          <w:rFonts w:ascii="Times New Roman Bold" w:eastAsia="MS Mincho" w:hAnsi="Times New Roman Bold"/>
          <w:b/>
          <w:bCs/>
          <w:i/>
          <w:iCs/>
          <w:spacing w:val="-8"/>
          <w:lang w:eastAsia="ko-KR"/>
        </w:rPr>
        <w:t>paraclinical</w:t>
      </w:r>
      <w:proofErr w:type="spellEnd"/>
      <w:r w:rsidR="00EE4C9A" w:rsidRPr="00FD2221">
        <w:rPr>
          <w:rFonts w:ascii="Times New Roman Bold" w:eastAsia="MS Mincho" w:hAnsi="Times New Roman Bold"/>
          <w:b/>
          <w:bCs/>
          <w:i/>
          <w:iCs/>
          <w:spacing w:val="-8"/>
          <w:lang w:eastAsia="ko-KR"/>
        </w:rPr>
        <w:t xml:space="preserve"> characteristics and outcomes after radical </w:t>
      </w:r>
      <w:proofErr w:type="spellStart"/>
      <w:r w:rsidR="00EE4C9A" w:rsidRPr="00FD2221">
        <w:rPr>
          <w:rFonts w:ascii="Times New Roman Bold" w:eastAsia="MS Mincho" w:hAnsi="Times New Roman Bold"/>
          <w:b/>
          <w:bCs/>
          <w:i/>
          <w:iCs/>
          <w:spacing w:val="-8"/>
          <w:lang w:eastAsia="ko-KR"/>
        </w:rPr>
        <w:t>gastrectomy</w:t>
      </w:r>
      <w:proofErr w:type="spellEnd"/>
      <w:r w:rsidR="00EE4C9A" w:rsidRPr="00FD2221">
        <w:rPr>
          <w:rFonts w:ascii="Times New Roman Bold" w:eastAsia="MS Mincho" w:hAnsi="Times New Roman Bold"/>
          <w:b/>
          <w:bCs/>
          <w:i/>
          <w:iCs/>
          <w:spacing w:val="-8"/>
          <w:lang w:eastAsia="ko-KR"/>
        </w:rPr>
        <w:t xml:space="preserve"> for gastric adenocarcinoma</w:t>
      </w:r>
    </w:p>
    <w:p w:rsidR="00EE4C9A" w:rsidRDefault="003679D0" w:rsidP="00F570D8">
      <w:pPr>
        <w:widowControl w:val="0"/>
        <w:autoSpaceDE w:val="0"/>
        <w:autoSpaceDN w:val="0"/>
        <w:adjustRightInd w:val="0"/>
        <w:spacing w:line="340" w:lineRule="exact"/>
        <w:ind w:firstLine="720"/>
        <w:rPr>
          <w:rFonts w:eastAsia="MS Mincho"/>
          <w:b/>
          <w:bCs/>
          <w:i/>
          <w:iCs/>
          <w:lang w:val="vi-VN" w:eastAsia="ko-KR"/>
        </w:rPr>
      </w:pPr>
      <w:bookmarkStart w:id="80" w:name="_Toc199030690"/>
      <w:r>
        <w:t xml:space="preserve">No significant correlation was found between plasma </w:t>
      </w:r>
      <w:proofErr w:type="spellStart"/>
      <w:r>
        <w:t>adiponectin</w:t>
      </w:r>
      <w:proofErr w:type="spellEnd"/>
      <w:r>
        <w:t xml:space="preserve"> and age, gender, or tumor characteristics. However, levels were lower in patients with higher BMI. After BMI adjustment, </w:t>
      </w:r>
      <w:proofErr w:type="spellStart"/>
      <w:r>
        <w:t>adiponectin</w:t>
      </w:r>
      <w:proofErr w:type="spellEnd"/>
      <w:r>
        <w:t xml:space="preserve"> was primarily influenced by nutritional status rather than hematological or inflammatory indices. Higher postoperative </w:t>
      </w:r>
      <w:proofErr w:type="spellStart"/>
      <w:r>
        <w:t>adiponectin</w:t>
      </w:r>
      <w:proofErr w:type="spellEnd"/>
      <w:r>
        <w:t xml:space="preserve"> was associated with poorer survival (HR = 1.208; p = 0.005), suggesting that it reflects systemic inflammatory–metabolic stress and may serve as an early prognostic biomarker following radical </w:t>
      </w:r>
      <w:proofErr w:type="spellStart"/>
      <w:r>
        <w:t>gastrectomy</w:t>
      </w:r>
      <w:proofErr w:type="spellEnd"/>
      <w:r w:rsidR="00EE4C9A">
        <w:t>.</w:t>
      </w:r>
      <w:r w:rsidR="00EE4C9A" w:rsidRPr="00D64DCF">
        <w:rPr>
          <w:rFonts w:eastAsia="MS Mincho"/>
          <w:b/>
          <w:bCs/>
          <w:i/>
          <w:iCs/>
          <w:lang w:val="vi-VN" w:eastAsia="ko-KR"/>
        </w:rPr>
        <w:t xml:space="preserve"> </w:t>
      </w:r>
    </w:p>
    <w:p w:rsidR="00D64DCF" w:rsidRDefault="008D5682" w:rsidP="00BB039D">
      <w:pPr>
        <w:widowControl w:val="0"/>
        <w:autoSpaceDE w:val="0"/>
        <w:autoSpaceDN w:val="0"/>
        <w:adjustRightInd w:val="0"/>
        <w:spacing w:line="340" w:lineRule="exact"/>
        <w:ind w:firstLine="0"/>
      </w:pPr>
      <w:r>
        <w:rPr>
          <w:rFonts w:eastAsia="MS Mincho"/>
          <w:b/>
          <w:bCs/>
          <w:i/>
          <w:iCs/>
          <w:lang w:val="vi-VN" w:eastAsia="ko-KR"/>
        </w:rPr>
        <w:t>4.</w:t>
      </w:r>
      <w:r>
        <w:rPr>
          <w:rFonts w:eastAsia="MS Mincho"/>
          <w:b/>
          <w:bCs/>
          <w:i/>
          <w:iCs/>
          <w:lang w:eastAsia="ko-KR"/>
        </w:rPr>
        <w:t>3</w:t>
      </w:r>
      <w:r>
        <w:rPr>
          <w:rFonts w:eastAsia="MS Mincho"/>
          <w:b/>
          <w:bCs/>
          <w:i/>
          <w:iCs/>
          <w:lang w:val="vi-VN" w:eastAsia="ko-KR"/>
        </w:rPr>
        <w:t>.</w:t>
      </w:r>
      <w:r>
        <w:rPr>
          <w:rFonts w:eastAsia="MS Mincho"/>
          <w:b/>
          <w:bCs/>
          <w:i/>
          <w:iCs/>
          <w:lang w:eastAsia="ko-KR"/>
        </w:rPr>
        <w:t>2</w:t>
      </w:r>
      <w:r w:rsidR="00D64DCF" w:rsidRPr="00D64DCF">
        <w:rPr>
          <w:rFonts w:eastAsia="MS Mincho"/>
          <w:b/>
          <w:bCs/>
          <w:i/>
          <w:iCs/>
          <w:lang w:val="vi-VN" w:eastAsia="ko-KR"/>
        </w:rPr>
        <w:t xml:space="preserve">. </w:t>
      </w:r>
      <w:bookmarkEnd w:id="80"/>
      <w:r w:rsidR="00EE4C9A" w:rsidRPr="00EE4C9A">
        <w:rPr>
          <w:b/>
          <w:i/>
        </w:rPr>
        <w:t xml:space="preserve">Correlation between p-AMPKα expression and clinical, </w:t>
      </w:r>
      <w:proofErr w:type="spellStart"/>
      <w:r w:rsidR="00EE4C9A" w:rsidRPr="00EE4C9A">
        <w:rPr>
          <w:b/>
          <w:i/>
        </w:rPr>
        <w:t>paraclinical</w:t>
      </w:r>
      <w:proofErr w:type="spellEnd"/>
      <w:r w:rsidR="00EE4C9A" w:rsidRPr="00EE4C9A">
        <w:rPr>
          <w:b/>
          <w:i/>
        </w:rPr>
        <w:t xml:space="preserve"> characteristics and surgical outcomes after radical </w:t>
      </w:r>
      <w:proofErr w:type="spellStart"/>
      <w:r w:rsidR="00EE4C9A" w:rsidRPr="00EE4C9A">
        <w:rPr>
          <w:b/>
          <w:i/>
        </w:rPr>
        <w:t>gastrectomy</w:t>
      </w:r>
      <w:proofErr w:type="spellEnd"/>
      <w:r w:rsidR="00EE4C9A" w:rsidRPr="00EE4C9A">
        <w:rPr>
          <w:b/>
          <w:i/>
        </w:rPr>
        <w:t xml:space="preserve"> for gastric adenocarcinoma</w:t>
      </w:r>
    </w:p>
    <w:p w:rsidR="00FA2399" w:rsidRDefault="003679D0" w:rsidP="00BB039D">
      <w:pPr>
        <w:widowControl w:val="0"/>
        <w:autoSpaceDE w:val="0"/>
        <w:autoSpaceDN w:val="0"/>
        <w:adjustRightInd w:val="0"/>
        <w:spacing w:line="340" w:lineRule="exact"/>
      </w:pPr>
      <w:proofErr w:type="gramStart"/>
      <w:r>
        <w:t>p-AMPKα</w:t>
      </w:r>
      <w:proofErr w:type="gramEnd"/>
      <w:r>
        <w:t xml:space="preserve"> expression did not differ by age or gender but was lower in patients with higher BMI. The p-AMPKα-negative group had higher NLR, PLR, and lower albumin, indicating inflammation and malnutrition. Stronger p-AMPKα expression in patients without </w:t>
      </w:r>
      <w:proofErr w:type="spellStart"/>
      <w:r>
        <w:lastRenderedPageBreak/>
        <w:t>lymphovascular</w:t>
      </w:r>
      <w:proofErr w:type="spellEnd"/>
      <w:r>
        <w:t xml:space="preserve"> invasion (p = 0.033) suggests a potential anti-metastatic role. Although survival did not differ significantly, positive expression tended to correlate with better prognosis in gastric adenocarcinoma</w:t>
      </w:r>
      <w:r w:rsidR="00BB039D">
        <w:t>.</w:t>
      </w:r>
    </w:p>
    <w:p w:rsidR="00DB31D6" w:rsidRDefault="00FA2399" w:rsidP="00BB039D">
      <w:pPr>
        <w:widowControl w:val="0"/>
        <w:autoSpaceDE w:val="0"/>
        <w:autoSpaceDN w:val="0"/>
        <w:adjustRightInd w:val="0"/>
        <w:spacing w:line="340" w:lineRule="exact"/>
        <w:ind w:firstLine="0"/>
        <w:rPr>
          <w:rFonts w:eastAsia="MS Mincho"/>
          <w:bCs/>
          <w:iCs/>
          <w:spacing w:val="-4"/>
          <w:lang w:val="vi-VN" w:eastAsia="ko-KR"/>
        </w:rPr>
      </w:pPr>
      <w:r>
        <w:rPr>
          <w:rFonts w:eastAsia="MS Mincho"/>
          <w:b/>
          <w:bCs/>
          <w:i/>
          <w:iCs/>
          <w:lang w:eastAsia="ko-KR"/>
        </w:rPr>
        <w:t>4.</w:t>
      </w:r>
      <w:r w:rsidR="008D5682">
        <w:rPr>
          <w:rFonts w:eastAsia="MS Mincho"/>
          <w:b/>
          <w:bCs/>
          <w:i/>
          <w:iCs/>
          <w:lang w:eastAsia="ko-KR"/>
        </w:rPr>
        <w:t>3</w:t>
      </w:r>
      <w:r>
        <w:rPr>
          <w:rFonts w:eastAsia="MS Mincho"/>
          <w:b/>
          <w:bCs/>
          <w:i/>
          <w:iCs/>
          <w:lang w:eastAsia="ko-KR"/>
        </w:rPr>
        <w:t>.</w:t>
      </w:r>
      <w:r w:rsidR="008D5682">
        <w:rPr>
          <w:rFonts w:eastAsia="MS Mincho"/>
          <w:b/>
          <w:bCs/>
          <w:i/>
          <w:iCs/>
          <w:lang w:eastAsia="ko-KR"/>
        </w:rPr>
        <w:t>3</w:t>
      </w:r>
      <w:r w:rsidR="00D64DCF" w:rsidRPr="00D91690">
        <w:rPr>
          <w:rFonts w:eastAsia="MS Mincho"/>
          <w:bCs/>
          <w:iCs/>
          <w:spacing w:val="-4"/>
          <w:lang w:val="vi-VN" w:eastAsia="ko-KR"/>
        </w:rPr>
        <w:t>.</w:t>
      </w:r>
      <w:r>
        <w:rPr>
          <w:rFonts w:eastAsia="MS Mincho"/>
          <w:bCs/>
          <w:iCs/>
          <w:spacing w:val="-4"/>
          <w:lang w:eastAsia="ko-KR"/>
        </w:rPr>
        <w:t xml:space="preserve"> </w:t>
      </w:r>
      <w:bookmarkEnd w:id="73"/>
      <w:bookmarkEnd w:id="79"/>
      <w:r w:rsidR="00EE4C9A" w:rsidRPr="00EE4C9A">
        <w:rPr>
          <w:b/>
          <w:i/>
        </w:rPr>
        <w:t xml:space="preserve">Correlation between p-STAT3 and clinical, </w:t>
      </w:r>
      <w:proofErr w:type="spellStart"/>
      <w:r w:rsidR="00EE4C9A" w:rsidRPr="00EE4C9A">
        <w:rPr>
          <w:b/>
          <w:i/>
        </w:rPr>
        <w:t>paraclinical</w:t>
      </w:r>
      <w:proofErr w:type="spellEnd"/>
      <w:r w:rsidR="00EE4C9A" w:rsidRPr="00EE4C9A">
        <w:rPr>
          <w:b/>
          <w:i/>
        </w:rPr>
        <w:t xml:space="preserve"> characteristics and surgical outcomes after radical </w:t>
      </w:r>
      <w:proofErr w:type="spellStart"/>
      <w:r w:rsidR="00EE4C9A" w:rsidRPr="00EE4C9A">
        <w:rPr>
          <w:b/>
          <w:i/>
        </w:rPr>
        <w:t>gastrectomy</w:t>
      </w:r>
      <w:proofErr w:type="spellEnd"/>
      <w:r w:rsidR="00EE4C9A" w:rsidRPr="00EE4C9A">
        <w:rPr>
          <w:b/>
          <w:i/>
        </w:rPr>
        <w:t xml:space="preserve"> for gastric adenocarcinoma</w:t>
      </w:r>
    </w:p>
    <w:p w:rsidR="00FA2399" w:rsidRDefault="00FD2221" w:rsidP="00FD2221">
      <w:pPr>
        <w:widowControl w:val="0"/>
        <w:autoSpaceDE w:val="0"/>
        <w:autoSpaceDN w:val="0"/>
        <w:adjustRightInd w:val="0"/>
        <w:spacing w:line="340" w:lineRule="exact"/>
        <w:ind w:firstLine="720"/>
        <w:rPr>
          <w:lang w:val="vi-VN"/>
        </w:rPr>
      </w:pPr>
      <w:proofErr w:type="gramStart"/>
      <w:r>
        <w:t>p-STAT3</w:t>
      </w:r>
      <w:proofErr w:type="gramEnd"/>
      <w:r>
        <w:t xml:space="preserve"> expression did not differ by age, gender, or BMI, but positive expression was associated with lower hemoglobin and higher NLR and PLR, indicating systemic inflammation. Although the difference was not statistically significant, higher p-STAT3 expression was observed in </w:t>
      </w:r>
      <w:proofErr w:type="spellStart"/>
      <w:r>
        <w:t>cardia</w:t>
      </w:r>
      <w:proofErr w:type="spellEnd"/>
      <w:r>
        <w:t xml:space="preserve"> tumors, larger lesions, nodal metastasis, and poor differentiation. Survival analysis confirmed p-STAT3 positivity as an independent adverse prognostic factor, predicting shorter survival through IL-6/STAT3 and VEGF/STAT3 pathway activation</w:t>
      </w:r>
      <w:r w:rsidR="00FA2399" w:rsidRPr="00FA2399">
        <w:rPr>
          <w:lang w:val="vi-VN"/>
        </w:rPr>
        <w:t>.</w:t>
      </w:r>
    </w:p>
    <w:p w:rsidR="00320788" w:rsidRPr="00973208" w:rsidRDefault="008D5682" w:rsidP="00BB039D">
      <w:pPr>
        <w:widowControl w:val="0"/>
        <w:autoSpaceDE w:val="0"/>
        <w:autoSpaceDN w:val="0"/>
        <w:adjustRightInd w:val="0"/>
        <w:spacing w:line="340" w:lineRule="exact"/>
        <w:ind w:firstLine="0"/>
        <w:rPr>
          <w:b/>
          <w:i/>
        </w:rPr>
      </w:pPr>
      <w:r>
        <w:rPr>
          <w:b/>
          <w:i/>
        </w:rPr>
        <w:t>4.3.4</w:t>
      </w:r>
      <w:r w:rsidR="00FA2399" w:rsidRPr="00973208">
        <w:rPr>
          <w:b/>
          <w:i/>
        </w:rPr>
        <w:t>.</w:t>
      </w:r>
      <w:r w:rsidR="00320788" w:rsidRPr="00973208">
        <w:rPr>
          <w:b/>
          <w:i/>
        </w:rPr>
        <w:t xml:space="preserve"> </w:t>
      </w:r>
      <w:r w:rsidR="00EE4C9A" w:rsidRPr="00FD2221">
        <w:rPr>
          <w:rFonts w:ascii="Times New Roman Bold" w:hAnsi="Times New Roman Bold"/>
          <w:b/>
          <w:i/>
          <w:spacing w:val="-8"/>
        </w:rPr>
        <w:t xml:space="preserve">Correlation between </w:t>
      </w:r>
      <w:proofErr w:type="spellStart"/>
      <w:r w:rsidR="00EE4C9A" w:rsidRPr="00FD2221">
        <w:rPr>
          <w:rFonts w:ascii="Times New Roman Bold" w:hAnsi="Times New Roman Bold"/>
          <w:b/>
          <w:i/>
          <w:spacing w:val="-8"/>
        </w:rPr>
        <w:t>adiponectin</w:t>
      </w:r>
      <w:proofErr w:type="spellEnd"/>
      <w:r w:rsidR="00EE4C9A" w:rsidRPr="00FD2221">
        <w:rPr>
          <w:rFonts w:ascii="Times New Roman Bold" w:hAnsi="Times New Roman Bold"/>
          <w:b/>
          <w:i/>
          <w:spacing w:val="-8"/>
        </w:rPr>
        <w:t>, p-AMPKα, and p-STAT3 and postoperative survival prognosis in gastric adenocarcinoma patients</w:t>
      </w:r>
    </w:p>
    <w:p w:rsidR="00EE4C9A" w:rsidRPr="00FD2221" w:rsidRDefault="00FD2221" w:rsidP="00EE4C9A">
      <w:pPr>
        <w:spacing w:line="340" w:lineRule="exact"/>
        <w:ind w:firstLine="720"/>
        <w:rPr>
          <w:rFonts w:eastAsia="Times New Roman"/>
          <w:spacing w:val="-8"/>
          <w:shd w:val="clear" w:color="auto" w:fill="auto"/>
          <w:lang w:val="vi-VN" w:eastAsia="vi-VN"/>
        </w:rPr>
      </w:pPr>
      <w:r>
        <w:t xml:space="preserve">Survival analysis showed that p-STAT3 positivity nearly doubled postoperative mortality risk and was an independent adverse prognostic factor. In contrast, p-AMPKα had no clear prognostic role, while postoperative </w:t>
      </w:r>
      <w:proofErr w:type="spellStart"/>
      <w:r>
        <w:t>adiponectin</w:t>
      </w:r>
      <w:proofErr w:type="spellEnd"/>
      <w:r>
        <w:t xml:space="preserve"> elevation indicated poorer outcomes related to metabolic inflammation and cachexia. </w:t>
      </w:r>
      <w:r w:rsidRPr="00FD2221">
        <w:rPr>
          <w:spacing w:val="-8"/>
        </w:rPr>
        <w:t>These results highlight the prognostic value of these biomarkers—especially p-STAT3—in predicting survival and guiding personalized postoperative management in gastric adenocarcinoma</w:t>
      </w:r>
      <w:r w:rsidR="00EE4C9A" w:rsidRPr="00FD2221">
        <w:rPr>
          <w:rFonts w:eastAsia="Times New Roman"/>
          <w:spacing w:val="-8"/>
          <w:shd w:val="clear" w:color="auto" w:fill="auto"/>
          <w:lang w:val="vi-VN" w:eastAsia="vi-VN"/>
        </w:rPr>
        <w:t>.</w:t>
      </w:r>
    </w:p>
    <w:p w:rsidR="00CC5086" w:rsidRDefault="00CC5086" w:rsidP="00F570D8">
      <w:pPr>
        <w:pStyle w:val="Heading2"/>
        <w:numPr>
          <w:ilvl w:val="0"/>
          <w:numId w:val="0"/>
        </w:numPr>
        <w:jc w:val="center"/>
      </w:pPr>
      <w:bookmarkStart w:id="81" w:name="_Toc210565519"/>
      <w:r>
        <w:lastRenderedPageBreak/>
        <w:t>CONCLUSIONS</w:t>
      </w:r>
    </w:p>
    <w:p w:rsidR="0087756C" w:rsidRPr="00BB039D" w:rsidRDefault="0087756C" w:rsidP="00BB039D">
      <w:pPr>
        <w:pStyle w:val="Heading2"/>
        <w:numPr>
          <w:ilvl w:val="0"/>
          <w:numId w:val="0"/>
        </w:numPr>
      </w:pPr>
      <w:r w:rsidRPr="00BB039D">
        <w:t xml:space="preserve">1. </w:t>
      </w:r>
      <w:bookmarkEnd w:id="81"/>
      <w:r w:rsidR="00CC5086">
        <w:t>Expression of plasma adiponectin, p-AMPKα, and p-STAT3 in gastric adenocarcinoma patients</w:t>
      </w:r>
    </w:p>
    <w:p w:rsidR="00CC5086" w:rsidRPr="00CC5086" w:rsidRDefault="00E05C46" w:rsidP="00CC5086">
      <w:pPr>
        <w:spacing w:line="340" w:lineRule="exact"/>
        <w:ind w:firstLine="0"/>
        <w:rPr>
          <w:bCs/>
          <w:shd w:val="clear" w:color="auto" w:fill="auto"/>
          <w:lang w:val="vi-VN" w:eastAsia="vi-VN"/>
        </w:rPr>
      </w:pPr>
      <w:r w:rsidRPr="00BB039D">
        <w:rPr>
          <w:rFonts w:eastAsia="Times New Roman" w:hAnsi="Symbol"/>
          <w:shd w:val="clear" w:color="auto" w:fill="auto"/>
          <w:lang w:eastAsia="vi-VN"/>
        </w:rPr>
        <w:t>-</w:t>
      </w:r>
      <w:r w:rsidRPr="00E05C46">
        <w:rPr>
          <w:rFonts w:eastAsia="Times New Roman"/>
          <w:shd w:val="clear" w:color="auto" w:fill="auto"/>
          <w:lang w:val="vi-VN" w:eastAsia="vi-VN"/>
        </w:rPr>
        <w:t xml:space="preserve">  </w:t>
      </w:r>
      <w:bookmarkStart w:id="82" w:name="_Toc210565520"/>
      <w:r w:rsidR="00FD2221" w:rsidRPr="00FD2221">
        <w:rPr>
          <w:spacing w:val="-6"/>
        </w:rPr>
        <w:t xml:space="preserve">Preoperative plasma </w:t>
      </w:r>
      <w:proofErr w:type="spellStart"/>
      <w:r w:rsidR="00FD2221" w:rsidRPr="00FD2221">
        <w:rPr>
          <w:spacing w:val="-6"/>
        </w:rPr>
        <w:t>adiponectin</w:t>
      </w:r>
      <w:proofErr w:type="spellEnd"/>
      <w:r w:rsidR="00FD2221" w:rsidRPr="00FD2221">
        <w:rPr>
          <w:spacing w:val="-6"/>
        </w:rPr>
        <w:t xml:space="preserve"> (APN) median: 9.52 µg/ml (5.16–15.08). It decreased to 7.54 µg/ml on day 1 post-op (p = 0.034), rose to 8.35 µg/ml on day 7 (p = 0.912 vs pre-op), and increased by month 1 (p &lt; 0.01), higher than baseline but not statistically significant (p &gt; 0.05).</w:t>
      </w:r>
    </w:p>
    <w:p w:rsidR="00CC5086" w:rsidRPr="00CC5086" w:rsidRDefault="00CC5086" w:rsidP="00CC5086">
      <w:pPr>
        <w:spacing w:line="340" w:lineRule="exact"/>
        <w:ind w:firstLine="0"/>
        <w:rPr>
          <w:rFonts w:eastAsia="Times New Roman"/>
          <w:bCs/>
          <w:shd w:val="clear" w:color="auto" w:fill="auto"/>
          <w:lang w:val="vi-VN" w:eastAsia="vi-VN"/>
        </w:rPr>
      </w:pPr>
      <w:r>
        <w:rPr>
          <w:rFonts w:eastAsia="Times New Roman"/>
          <w:bCs/>
          <w:shd w:val="clear" w:color="auto" w:fill="auto"/>
          <w:lang w:eastAsia="vi-VN"/>
        </w:rPr>
        <w:t>-</w:t>
      </w:r>
      <w:r w:rsidRPr="00CC5086">
        <w:rPr>
          <w:rFonts w:eastAsia="Times New Roman"/>
          <w:bCs/>
          <w:shd w:val="clear" w:color="auto" w:fill="auto"/>
          <w:lang w:val="vi-VN" w:eastAsia="vi-VN"/>
        </w:rPr>
        <w:t xml:space="preserve">  </w:t>
      </w:r>
      <w:proofErr w:type="gramStart"/>
      <w:r w:rsidRPr="00CC5086">
        <w:rPr>
          <w:rFonts w:eastAsia="Times New Roman"/>
          <w:bCs/>
          <w:shd w:val="clear" w:color="auto" w:fill="auto"/>
          <w:lang w:val="vi-VN" w:eastAsia="vi-VN"/>
        </w:rPr>
        <w:t>p-AMPKα</w:t>
      </w:r>
      <w:proofErr w:type="gramEnd"/>
      <w:r w:rsidRPr="00CC5086">
        <w:rPr>
          <w:rFonts w:eastAsia="Times New Roman"/>
          <w:bCs/>
          <w:shd w:val="clear" w:color="auto" w:fill="auto"/>
          <w:lang w:val="vi-VN" w:eastAsia="vi-VN"/>
        </w:rPr>
        <w:t xml:space="preserve"> positive in 54.41% of cancer tissues, markedly lower than 86.76% in normal tissues (p &lt; 0.001); localized exclusively in the cytoplasm.</w:t>
      </w:r>
    </w:p>
    <w:p w:rsidR="00CC5086" w:rsidRPr="00CC5086" w:rsidRDefault="00CC5086" w:rsidP="00CC5086">
      <w:pPr>
        <w:spacing w:line="340" w:lineRule="exact"/>
        <w:ind w:firstLine="0"/>
        <w:rPr>
          <w:rFonts w:eastAsia="Times New Roman"/>
          <w:bCs/>
          <w:shd w:val="clear" w:color="auto" w:fill="auto"/>
          <w:lang w:val="vi-VN" w:eastAsia="vi-VN"/>
        </w:rPr>
      </w:pPr>
      <w:r>
        <w:rPr>
          <w:rFonts w:eastAsia="Times New Roman"/>
          <w:bCs/>
          <w:shd w:val="clear" w:color="auto" w:fill="auto"/>
          <w:lang w:eastAsia="vi-VN"/>
        </w:rPr>
        <w:t>-</w:t>
      </w:r>
      <w:r w:rsidRPr="00CC5086">
        <w:rPr>
          <w:rFonts w:eastAsia="Times New Roman"/>
          <w:bCs/>
          <w:shd w:val="clear" w:color="auto" w:fill="auto"/>
          <w:lang w:val="vi-VN" w:eastAsia="vi-VN"/>
        </w:rPr>
        <w:t xml:space="preserve">  </w:t>
      </w:r>
      <w:proofErr w:type="gramStart"/>
      <w:r w:rsidRPr="00CC5086">
        <w:rPr>
          <w:rFonts w:eastAsia="Times New Roman"/>
          <w:bCs/>
          <w:shd w:val="clear" w:color="auto" w:fill="auto"/>
          <w:lang w:val="vi-VN" w:eastAsia="vi-VN"/>
        </w:rPr>
        <w:t>p-STAT3</w:t>
      </w:r>
      <w:proofErr w:type="gramEnd"/>
      <w:r w:rsidRPr="00CC5086">
        <w:rPr>
          <w:rFonts w:eastAsia="Times New Roman"/>
          <w:bCs/>
          <w:shd w:val="clear" w:color="auto" w:fill="auto"/>
          <w:lang w:val="vi-VN" w:eastAsia="vi-VN"/>
        </w:rPr>
        <w:t xml:space="preserve"> positive in 32.35% of cancer tissues vs 13.24% of normal (p = 0.008); nuclear expression with stronger intensity (p = 0.024).</w:t>
      </w:r>
    </w:p>
    <w:p w:rsidR="00CC5086" w:rsidRPr="00CC5086" w:rsidRDefault="00CC5086" w:rsidP="00CC5086">
      <w:pPr>
        <w:spacing w:line="340" w:lineRule="exact"/>
        <w:ind w:firstLine="0"/>
        <w:rPr>
          <w:rFonts w:eastAsia="Times New Roman"/>
          <w:bCs/>
          <w:shd w:val="clear" w:color="auto" w:fill="auto"/>
          <w:lang w:val="vi-VN" w:eastAsia="vi-VN"/>
        </w:rPr>
      </w:pPr>
      <w:r>
        <w:rPr>
          <w:rFonts w:eastAsia="Times New Roman"/>
          <w:bCs/>
          <w:shd w:val="clear" w:color="auto" w:fill="auto"/>
          <w:lang w:eastAsia="vi-VN"/>
        </w:rPr>
        <w:t>-</w:t>
      </w:r>
      <w:r w:rsidRPr="00CC5086">
        <w:rPr>
          <w:rFonts w:eastAsia="Times New Roman"/>
          <w:bCs/>
          <w:shd w:val="clear" w:color="auto" w:fill="auto"/>
          <w:lang w:val="vi-VN" w:eastAsia="vi-VN"/>
        </w:rPr>
        <w:t xml:space="preserve">  Lower adiponectin associated with higher p-AMPKα (p = 0.008); higher adiponectin with p-STAT3 positivity (p = 0.067).</w:t>
      </w:r>
    </w:p>
    <w:p w:rsidR="0087756C" w:rsidRPr="00CC5086" w:rsidRDefault="00CC5086" w:rsidP="00CC5086">
      <w:pPr>
        <w:spacing w:line="340" w:lineRule="exact"/>
        <w:ind w:firstLine="0"/>
        <w:rPr>
          <w:b/>
        </w:rPr>
      </w:pPr>
      <w:r w:rsidRPr="00CC5086">
        <w:rPr>
          <w:rFonts w:eastAsia="Times New Roman"/>
          <w:bCs/>
          <w:shd w:val="clear" w:color="auto" w:fill="auto"/>
          <w:lang w:eastAsia="vi-VN"/>
        </w:rPr>
        <w:t xml:space="preserve"> </w:t>
      </w:r>
      <w:r w:rsidR="0087756C" w:rsidRPr="00CC5086">
        <w:rPr>
          <w:b/>
        </w:rPr>
        <w:t xml:space="preserve">2. </w:t>
      </w:r>
      <w:r w:rsidRPr="00CC5086">
        <w:rPr>
          <w:b/>
        </w:rPr>
        <w:t xml:space="preserve">Correlation between plasma </w:t>
      </w:r>
      <w:proofErr w:type="spellStart"/>
      <w:r w:rsidRPr="00CC5086">
        <w:rPr>
          <w:b/>
        </w:rPr>
        <w:t>adiponectin</w:t>
      </w:r>
      <w:proofErr w:type="spellEnd"/>
      <w:r w:rsidRPr="00CC5086">
        <w:rPr>
          <w:b/>
        </w:rPr>
        <w:t xml:space="preserve">, p-AMPKα, p-STAT3, and clinical, </w:t>
      </w:r>
      <w:proofErr w:type="spellStart"/>
      <w:r w:rsidRPr="00CC5086">
        <w:rPr>
          <w:b/>
        </w:rPr>
        <w:t>paraclinical</w:t>
      </w:r>
      <w:proofErr w:type="spellEnd"/>
      <w:r w:rsidRPr="00CC5086">
        <w:rPr>
          <w:b/>
        </w:rPr>
        <w:t xml:space="preserve"> characteristics and surgical outcomes in gastric adenocarcinoma</w:t>
      </w:r>
      <w:bookmarkEnd w:id="82"/>
    </w:p>
    <w:p w:rsidR="00FD2221" w:rsidRPr="00FD2221" w:rsidRDefault="00FD2221" w:rsidP="00FD2221">
      <w:pPr>
        <w:spacing w:line="340" w:lineRule="exact"/>
        <w:ind w:firstLine="0"/>
        <w:rPr>
          <w:lang w:val="vi-VN"/>
        </w:rPr>
      </w:pPr>
      <w:r>
        <w:rPr>
          <w:b/>
          <w:bCs/>
        </w:rPr>
        <w:t>-</w:t>
      </w:r>
      <w:r w:rsidRPr="00FD2221">
        <w:rPr>
          <w:lang w:val="vi-VN"/>
        </w:rPr>
        <w:t xml:space="preserve">  Sixty-eight patients were analyzed (mean age 63; male-to-female ratio 2.77:1). Most were advanced stages (II: 16.17%; III: 47.07%). Distal subtotal gastrectomy (70.59%) with D2 lymphadenectomy (92.65%) predominated. Morbidity 2.94%, complications 5.88%, no perioperative mortality. After 20 months, OS was 72.06%, mean survival 18.40 ± 0.44 months, confirming safety and efficacy of radical surgery.</w:t>
      </w:r>
    </w:p>
    <w:p w:rsidR="00FD2221" w:rsidRPr="00FD2221" w:rsidRDefault="00FD2221" w:rsidP="00FD2221">
      <w:pPr>
        <w:spacing w:line="340" w:lineRule="exact"/>
        <w:ind w:firstLine="0"/>
        <w:rPr>
          <w:lang w:val="vi-VN"/>
        </w:rPr>
      </w:pPr>
      <w:r>
        <w:t>-</w:t>
      </w:r>
      <w:r w:rsidRPr="00FD2221">
        <w:rPr>
          <w:lang w:val="vi-VN"/>
        </w:rPr>
        <w:t xml:space="preserve">  Plasma adiponectin was lower in higher BMI (p = 0.003), unrelated to age, sex, or tumor features. Increased postoperative adiponectin (APNb) predicted poorer survival (HR = 1.208; p = 0.005).</w:t>
      </w:r>
    </w:p>
    <w:p w:rsidR="00FD2221" w:rsidRPr="00FD2221" w:rsidRDefault="00FD2221" w:rsidP="00FD2221">
      <w:pPr>
        <w:spacing w:line="340" w:lineRule="exact"/>
        <w:ind w:firstLine="0"/>
        <w:rPr>
          <w:lang w:val="vi-VN"/>
        </w:rPr>
      </w:pPr>
      <w:r>
        <w:lastRenderedPageBreak/>
        <w:t xml:space="preserve">- </w:t>
      </w:r>
      <w:proofErr w:type="gramStart"/>
      <w:r w:rsidRPr="00FD2221">
        <w:rPr>
          <w:lang w:val="vi-VN"/>
        </w:rPr>
        <w:t>p-AMPKα</w:t>
      </w:r>
      <w:proofErr w:type="gramEnd"/>
      <w:r w:rsidRPr="00FD2221">
        <w:rPr>
          <w:lang w:val="vi-VN"/>
        </w:rPr>
        <w:t xml:space="preserve"> decreased in high-BMI, leukocytosis, and hypoalbuminemia (p &lt; 0.05); stronger in tumors without lymphovascular invasion (p = 0.033); not prognostic (p &gt; 0.05).</w:t>
      </w:r>
    </w:p>
    <w:p w:rsidR="00FD2221" w:rsidRPr="00FD2221" w:rsidRDefault="00FD2221" w:rsidP="00FD2221">
      <w:pPr>
        <w:spacing w:line="340" w:lineRule="exact"/>
        <w:ind w:firstLine="0"/>
        <w:rPr>
          <w:lang w:val="vi-VN"/>
        </w:rPr>
      </w:pPr>
      <w:r>
        <w:t>-</w:t>
      </w:r>
      <w:r w:rsidRPr="00FD2221">
        <w:rPr>
          <w:lang w:val="vi-VN"/>
        </w:rPr>
        <w:t xml:space="preserve">  </w:t>
      </w:r>
      <w:proofErr w:type="gramStart"/>
      <w:r w:rsidRPr="00FD2221">
        <w:rPr>
          <w:lang w:val="vi-VN"/>
        </w:rPr>
        <w:t>p-STAT3</w:t>
      </w:r>
      <w:proofErr w:type="gramEnd"/>
      <w:r w:rsidRPr="00FD2221">
        <w:rPr>
          <w:lang w:val="vi-VN"/>
        </w:rPr>
        <w:t xml:space="preserve"> expression correlated with elevated NLR, PLR, and anemia (p &lt; 0.05), unrelated to age, sex, or BMI. Its positivity increased mortality risk 17.7-fold (HR = 17.701; p = 0.012) and was an independent adverse prognostic factor (HR = 57.562; p = 0.016).</w:t>
      </w:r>
    </w:p>
    <w:p w:rsidR="00FD2221" w:rsidRPr="00FD2221" w:rsidRDefault="00FD2221" w:rsidP="00FD2221">
      <w:pPr>
        <w:spacing w:line="340" w:lineRule="exact"/>
        <w:ind w:firstLine="0"/>
        <w:rPr>
          <w:lang w:val="vi-VN"/>
        </w:rPr>
      </w:pPr>
      <w:r>
        <w:t>-</w:t>
      </w:r>
      <w:r w:rsidRPr="00FD2221">
        <w:rPr>
          <w:lang w:val="vi-VN"/>
        </w:rPr>
        <w:t xml:space="preserve">  Overall, high adiponectin and positive p-STAT3 were associated with poor prognosis, whereas p-AMPKα showed a protective trend (HR = 0.191; p &gt; 0.05).</w:t>
      </w:r>
    </w:p>
    <w:p w:rsidR="00973208" w:rsidRDefault="00973208" w:rsidP="00FD2221">
      <w:pPr>
        <w:spacing w:line="340" w:lineRule="exact"/>
        <w:ind w:firstLine="0"/>
        <w:rPr>
          <w:rFonts w:eastAsia="MS Mincho"/>
          <w:bCs/>
          <w:iCs/>
          <w:highlight w:val="white"/>
          <w:lang w:val="vi-VN" w:eastAsia="ko-KR"/>
        </w:rPr>
      </w:pPr>
      <w:r>
        <w:rPr>
          <w:rFonts w:eastAsia="MS Mincho"/>
          <w:bCs/>
          <w:iCs/>
          <w:highlight w:val="white"/>
          <w:lang w:val="vi-VN" w:eastAsia="ko-KR"/>
        </w:rPr>
        <w:br w:type="page"/>
      </w:r>
    </w:p>
    <w:p w:rsidR="00CC5086" w:rsidRDefault="00CC5086" w:rsidP="00CC5086">
      <w:pPr>
        <w:pStyle w:val="Title"/>
        <w:tabs>
          <w:tab w:val="clear" w:pos="357"/>
          <w:tab w:val="clear" w:pos="459"/>
          <w:tab w:val="clear" w:pos="567"/>
          <w:tab w:val="num" w:pos="0"/>
        </w:tabs>
        <w:ind w:firstLine="0"/>
      </w:pPr>
      <w:r>
        <w:lastRenderedPageBreak/>
        <w:t>RECOMMENDATIONS</w:t>
      </w:r>
    </w:p>
    <w:p w:rsidR="00CC5086" w:rsidRDefault="00CC5086" w:rsidP="00CC5086">
      <w:pPr>
        <w:pStyle w:val="Title"/>
        <w:tabs>
          <w:tab w:val="clear" w:pos="357"/>
          <w:tab w:val="clear" w:pos="459"/>
          <w:tab w:val="clear" w:pos="567"/>
          <w:tab w:val="num" w:pos="0"/>
        </w:tabs>
        <w:ind w:firstLine="0"/>
        <w:rPr>
          <w:b w:val="0"/>
          <w:bCs/>
          <w:color w:val="auto"/>
          <w:lang w:val="pl-PL" w:bidi="vi-VN"/>
        </w:rPr>
      </w:pPr>
    </w:p>
    <w:p w:rsidR="00A5136B" w:rsidRPr="00A5136B" w:rsidRDefault="00A5136B" w:rsidP="00035AF6">
      <w:pPr>
        <w:pStyle w:val="Title"/>
        <w:tabs>
          <w:tab w:val="clear" w:pos="357"/>
          <w:tab w:val="clear" w:pos="459"/>
          <w:tab w:val="clear" w:pos="567"/>
          <w:tab w:val="num" w:pos="0"/>
        </w:tabs>
        <w:ind w:firstLine="0"/>
        <w:jc w:val="both"/>
        <w:rPr>
          <w:b w:val="0"/>
          <w:bCs/>
          <w:color w:val="auto"/>
          <w:lang w:val="pl-PL" w:bidi="vi-VN"/>
        </w:rPr>
      </w:pPr>
      <w:r w:rsidRPr="00A5136B">
        <w:rPr>
          <w:b w:val="0"/>
          <w:bCs/>
          <w:color w:val="auto"/>
          <w:lang w:val="pl-PL" w:bidi="vi-VN"/>
        </w:rPr>
        <w:t xml:space="preserve">1. </w:t>
      </w:r>
      <w:r w:rsidR="00CC5086" w:rsidRPr="00CC5086">
        <w:rPr>
          <w:b w:val="0"/>
          <w:bCs/>
          <w:color w:val="auto"/>
          <w:lang w:bidi="vi-VN"/>
        </w:rPr>
        <w:t xml:space="preserve">Multicenter studies with larger samples and longer follow-up are needed to confirm the prognostic value of </w:t>
      </w:r>
      <w:proofErr w:type="spellStart"/>
      <w:r w:rsidR="00CC5086" w:rsidRPr="00CC5086">
        <w:rPr>
          <w:b w:val="0"/>
          <w:bCs/>
          <w:color w:val="auto"/>
          <w:lang w:bidi="vi-VN"/>
        </w:rPr>
        <w:t>adiponectin</w:t>
      </w:r>
      <w:proofErr w:type="spellEnd"/>
      <w:r w:rsidR="00CC5086" w:rsidRPr="00CC5086">
        <w:rPr>
          <w:b w:val="0"/>
          <w:bCs/>
          <w:color w:val="auto"/>
          <w:lang w:bidi="vi-VN"/>
        </w:rPr>
        <w:t>, p-AMPKα, and p-STAT3 in radical</w:t>
      </w:r>
      <w:r w:rsidR="00CC5086">
        <w:rPr>
          <w:b w:val="0"/>
          <w:bCs/>
          <w:color w:val="auto"/>
          <w:lang w:bidi="vi-VN"/>
        </w:rPr>
        <w:t xml:space="preserve"> </w:t>
      </w:r>
      <w:proofErr w:type="spellStart"/>
      <w:r w:rsidR="00CC5086">
        <w:rPr>
          <w:b w:val="0"/>
          <w:bCs/>
          <w:color w:val="auto"/>
          <w:lang w:bidi="vi-VN"/>
        </w:rPr>
        <w:t>gastrectomy</w:t>
      </w:r>
      <w:proofErr w:type="spellEnd"/>
      <w:r w:rsidR="00CC5086">
        <w:rPr>
          <w:b w:val="0"/>
          <w:bCs/>
          <w:color w:val="auto"/>
          <w:lang w:bidi="vi-VN"/>
        </w:rPr>
        <w:t xml:space="preserve"> for gastric cancer</w:t>
      </w:r>
      <w:r w:rsidR="0087756C" w:rsidRPr="0087756C">
        <w:rPr>
          <w:b w:val="0"/>
          <w:bCs/>
          <w:color w:val="auto"/>
          <w:lang w:bidi="vi-VN"/>
        </w:rPr>
        <w:t>.</w:t>
      </w:r>
    </w:p>
    <w:p w:rsidR="0026334F" w:rsidRDefault="00A5136B" w:rsidP="00035AF6">
      <w:pPr>
        <w:pStyle w:val="Title"/>
        <w:tabs>
          <w:tab w:val="num" w:pos="0"/>
        </w:tabs>
        <w:ind w:firstLine="0"/>
        <w:jc w:val="both"/>
        <w:rPr>
          <w:b w:val="0"/>
          <w:bCs/>
          <w:color w:val="auto"/>
          <w:lang w:val="pl-PL" w:bidi="vi-VN"/>
        </w:rPr>
      </w:pPr>
      <w:r w:rsidRPr="00A5136B">
        <w:rPr>
          <w:b w:val="0"/>
          <w:bCs/>
          <w:color w:val="auto"/>
          <w:lang w:val="pl-PL" w:bidi="vi-VN"/>
        </w:rPr>
        <w:t xml:space="preserve">2. </w:t>
      </w:r>
      <w:r w:rsidR="00CC5086" w:rsidRPr="00CC5086">
        <w:rPr>
          <w:b w:val="0"/>
        </w:rPr>
        <w:t xml:space="preserve">Gradual application of these biomarkers in surgical indication and postoperative follow-up is recommended; notably, early postoperative </w:t>
      </w:r>
      <w:proofErr w:type="spellStart"/>
      <w:r w:rsidR="00CC5086" w:rsidRPr="00CC5086">
        <w:rPr>
          <w:b w:val="0"/>
        </w:rPr>
        <w:t>adiponectin</w:t>
      </w:r>
      <w:proofErr w:type="spellEnd"/>
      <w:r w:rsidR="00CC5086" w:rsidRPr="00CC5086">
        <w:rPr>
          <w:b w:val="0"/>
        </w:rPr>
        <w:t xml:space="preserve"> elevation or p-STAT3 positivity may serve as warning markers for poor prognosis, supporting individualized postoperative management strat</w:t>
      </w:r>
      <w:r w:rsidR="00CC5086">
        <w:rPr>
          <w:b w:val="0"/>
        </w:rPr>
        <w:t>egies in gastric adenocarcinoma</w:t>
      </w:r>
      <w:r w:rsidR="0087756C" w:rsidRPr="0087756C">
        <w:rPr>
          <w:b w:val="0"/>
        </w:rPr>
        <w:t>.</w:t>
      </w:r>
      <w:r>
        <w:rPr>
          <w:b w:val="0"/>
          <w:bCs/>
          <w:color w:val="auto"/>
          <w:lang w:val="pl-PL" w:bidi="vi-VN"/>
        </w:rPr>
        <w:t xml:space="preserve"> </w:t>
      </w:r>
    </w:p>
    <w:p w:rsidR="0026334F" w:rsidRDefault="0026334F">
      <w:pPr>
        <w:spacing w:after="200"/>
        <w:ind w:firstLine="0"/>
        <w:jc w:val="left"/>
        <w:rPr>
          <w:rFonts w:eastAsia="Times New Roman"/>
          <w:bCs/>
          <w:lang w:val="pl-PL" w:bidi="vi-VN"/>
        </w:rPr>
      </w:pPr>
      <w:r>
        <w:rPr>
          <w:b/>
          <w:bCs/>
          <w:lang w:val="pl-PL" w:bidi="vi-VN"/>
        </w:rPr>
        <w:br w:type="page"/>
      </w:r>
    </w:p>
    <w:p w:rsidR="0026334F" w:rsidRPr="00A75F0A" w:rsidRDefault="0026334F" w:rsidP="0026334F">
      <w:pPr>
        <w:spacing w:before="240" w:line="360" w:lineRule="auto"/>
        <w:ind w:firstLine="0"/>
        <w:jc w:val="center"/>
        <w:rPr>
          <w:b/>
        </w:rPr>
      </w:pPr>
      <w:r w:rsidRPr="00A75F0A">
        <w:rPr>
          <w:b/>
        </w:rPr>
        <w:lastRenderedPageBreak/>
        <w:t>LIST OF PUBLISHED SCIENTIFIC WORKS PRESENTING THE RESEARCH RESULTS OF THE DISSERTATION</w:t>
      </w:r>
    </w:p>
    <w:p w:rsidR="00B125E5" w:rsidRPr="003E5D12" w:rsidRDefault="00B125E5" w:rsidP="00FF6FCD">
      <w:pPr>
        <w:spacing w:line="340" w:lineRule="exact"/>
        <w:ind w:left="284" w:hanging="284"/>
        <w:rPr>
          <w:bCs/>
          <w:spacing w:val="-8"/>
          <w:lang w:val="vi-VN"/>
        </w:rPr>
      </w:pPr>
      <w:r w:rsidRPr="003E5D12">
        <w:rPr>
          <w:bCs/>
          <w:spacing w:val="-8"/>
        </w:rPr>
        <w:t xml:space="preserve">1. </w:t>
      </w:r>
      <w:r w:rsidRPr="003E5D12">
        <w:rPr>
          <w:bCs/>
          <w:spacing w:val="-8"/>
        </w:rPr>
        <w:tab/>
      </w:r>
      <w:r w:rsidRPr="003E5D12">
        <w:rPr>
          <w:b/>
          <w:bCs/>
          <w:spacing w:val="-8"/>
        </w:rPr>
        <w:t>Tr</w:t>
      </w:r>
      <w:r w:rsidR="00AD2326" w:rsidRPr="003E5D12">
        <w:rPr>
          <w:b/>
          <w:bCs/>
          <w:spacing w:val="-8"/>
        </w:rPr>
        <w:t>a</w:t>
      </w:r>
      <w:r w:rsidRPr="003E5D12">
        <w:rPr>
          <w:b/>
          <w:bCs/>
          <w:spacing w:val="-8"/>
        </w:rPr>
        <w:t xml:space="preserve">n </w:t>
      </w:r>
      <w:proofErr w:type="spellStart"/>
      <w:r w:rsidRPr="003E5D12">
        <w:rPr>
          <w:b/>
          <w:bCs/>
          <w:spacing w:val="-8"/>
        </w:rPr>
        <w:t>Doanh</w:t>
      </w:r>
      <w:proofErr w:type="spellEnd"/>
      <w:r w:rsidRPr="003E5D12">
        <w:rPr>
          <w:b/>
          <w:bCs/>
          <w:spacing w:val="-8"/>
        </w:rPr>
        <w:t xml:space="preserve"> </w:t>
      </w:r>
      <w:proofErr w:type="spellStart"/>
      <w:r w:rsidRPr="003E5D12">
        <w:rPr>
          <w:b/>
          <w:bCs/>
          <w:spacing w:val="-8"/>
        </w:rPr>
        <w:t>Hi</w:t>
      </w:r>
      <w:r w:rsidR="00AD2326" w:rsidRPr="003E5D12">
        <w:rPr>
          <w:b/>
          <w:bCs/>
          <w:spacing w:val="-8"/>
        </w:rPr>
        <w:t>eu</w:t>
      </w:r>
      <w:proofErr w:type="spellEnd"/>
      <w:r w:rsidR="00AD2326" w:rsidRPr="003E5D12">
        <w:rPr>
          <w:b/>
          <w:bCs/>
          <w:spacing w:val="-8"/>
        </w:rPr>
        <w:t>, Bui</w:t>
      </w:r>
      <w:r w:rsidRPr="003E5D12">
        <w:rPr>
          <w:b/>
          <w:bCs/>
          <w:spacing w:val="-8"/>
        </w:rPr>
        <w:t xml:space="preserve"> </w:t>
      </w:r>
      <w:proofErr w:type="spellStart"/>
      <w:r w:rsidRPr="003E5D12">
        <w:rPr>
          <w:b/>
          <w:bCs/>
          <w:spacing w:val="-8"/>
        </w:rPr>
        <w:t>Kh</w:t>
      </w:r>
      <w:r w:rsidR="006B64CB" w:rsidRPr="003E5D12">
        <w:rPr>
          <w:b/>
          <w:bCs/>
          <w:spacing w:val="-8"/>
        </w:rPr>
        <w:t>ac</w:t>
      </w:r>
      <w:proofErr w:type="spellEnd"/>
      <w:r w:rsidR="006B64CB" w:rsidRPr="003E5D12">
        <w:rPr>
          <w:b/>
          <w:bCs/>
          <w:spacing w:val="-8"/>
        </w:rPr>
        <w:t xml:space="preserve"> </w:t>
      </w:r>
      <w:proofErr w:type="spellStart"/>
      <w:r w:rsidR="006B64CB" w:rsidRPr="003E5D12">
        <w:rPr>
          <w:b/>
          <w:bCs/>
          <w:spacing w:val="-8"/>
        </w:rPr>
        <w:t>Cuong</w:t>
      </w:r>
      <w:proofErr w:type="spellEnd"/>
      <w:r w:rsidR="006B64CB" w:rsidRPr="003E5D12">
        <w:rPr>
          <w:b/>
          <w:bCs/>
          <w:spacing w:val="-8"/>
        </w:rPr>
        <w:t xml:space="preserve">, Le </w:t>
      </w:r>
      <w:proofErr w:type="spellStart"/>
      <w:r w:rsidR="006B64CB" w:rsidRPr="003E5D12">
        <w:rPr>
          <w:b/>
          <w:bCs/>
          <w:spacing w:val="-8"/>
        </w:rPr>
        <w:t>Thanh</w:t>
      </w:r>
      <w:proofErr w:type="spellEnd"/>
      <w:r w:rsidR="006B64CB" w:rsidRPr="003E5D12">
        <w:rPr>
          <w:b/>
          <w:bCs/>
          <w:spacing w:val="-8"/>
        </w:rPr>
        <w:t xml:space="preserve"> Son, et</w:t>
      </w:r>
      <w:r w:rsidR="00AD2326" w:rsidRPr="003E5D12">
        <w:rPr>
          <w:b/>
          <w:bCs/>
          <w:spacing w:val="-8"/>
        </w:rPr>
        <w:t xml:space="preserve"> al</w:t>
      </w:r>
      <w:r w:rsidR="006B64CB" w:rsidRPr="003E5D12">
        <w:rPr>
          <w:b/>
          <w:bCs/>
          <w:spacing w:val="-8"/>
        </w:rPr>
        <w:t>.</w:t>
      </w:r>
      <w:r w:rsidRPr="003E5D12">
        <w:rPr>
          <w:bCs/>
          <w:spacing w:val="-8"/>
        </w:rPr>
        <w:t xml:space="preserve"> </w:t>
      </w:r>
      <w:r w:rsidRPr="003E5D12">
        <w:rPr>
          <w:b/>
          <w:bCs/>
          <w:spacing w:val="-8"/>
        </w:rPr>
        <w:t>(2024).</w:t>
      </w:r>
      <w:r w:rsidRPr="003E5D12">
        <w:rPr>
          <w:bCs/>
          <w:spacing w:val="-8"/>
        </w:rPr>
        <w:t xml:space="preserve"> “</w:t>
      </w:r>
      <w:r w:rsidR="00FF6FCD" w:rsidRPr="003E5D12">
        <w:rPr>
          <w:bCs/>
          <w:spacing w:val="-8"/>
        </w:rPr>
        <w:t>T</w:t>
      </w:r>
      <w:r w:rsidR="00FF6FCD" w:rsidRPr="003E5D12">
        <w:rPr>
          <w:bCs/>
          <w:spacing w:val="-8"/>
          <w:lang w:val="vi-VN"/>
        </w:rPr>
        <w:t>he pathological characteristics and early surgical results of gastric carcinoma</w:t>
      </w:r>
      <w:r w:rsidRPr="003E5D12">
        <w:rPr>
          <w:bCs/>
          <w:spacing w:val="-8"/>
        </w:rPr>
        <w:t>”</w:t>
      </w:r>
      <w:r w:rsidRPr="003E5D12">
        <w:rPr>
          <w:bCs/>
          <w:i/>
          <w:spacing w:val="-8"/>
        </w:rPr>
        <w:t>,</w:t>
      </w:r>
      <w:r w:rsidRPr="003E5D12">
        <w:rPr>
          <w:bCs/>
          <w:spacing w:val="-8"/>
        </w:rPr>
        <w:t xml:space="preserve"> </w:t>
      </w:r>
      <w:r w:rsidR="00FF6FCD" w:rsidRPr="003E5D12">
        <w:rPr>
          <w:bCs/>
          <w:i/>
          <w:spacing w:val="-8"/>
        </w:rPr>
        <w:t>Vietnam Medical Journal</w:t>
      </w:r>
      <w:r w:rsidRPr="003E5D12">
        <w:rPr>
          <w:bCs/>
          <w:i/>
          <w:spacing w:val="-8"/>
        </w:rPr>
        <w:t xml:space="preserve">, </w:t>
      </w:r>
      <w:r w:rsidR="00F036D4" w:rsidRPr="003E5D12">
        <w:rPr>
          <w:bCs/>
          <w:spacing w:val="-8"/>
        </w:rPr>
        <w:t>542(1),</w:t>
      </w:r>
      <w:r w:rsidRPr="003E5D12">
        <w:rPr>
          <w:bCs/>
          <w:spacing w:val="-8"/>
        </w:rPr>
        <w:t xml:space="preserve"> 09-13.</w:t>
      </w:r>
    </w:p>
    <w:p w:rsidR="00B125E5" w:rsidRPr="003E5D12" w:rsidRDefault="00B125E5" w:rsidP="00FF6FCD">
      <w:pPr>
        <w:spacing w:line="340" w:lineRule="exact"/>
        <w:ind w:left="284" w:hanging="284"/>
        <w:rPr>
          <w:bCs/>
          <w:spacing w:val="-8"/>
        </w:rPr>
      </w:pPr>
      <w:r w:rsidRPr="003E5D12">
        <w:rPr>
          <w:bCs/>
          <w:spacing w:val="-8"/>
        </w:rPr>
        <w:t xml:space="preserve">2. </w:t>
      </w:r>
      <w:r w:rsidRPr="003E5D12">
        <w:rPr>
          <w:bCs/>
          <w:spacing w:val="-8"/>
        </w:rPr>
        <w:tab/>
      </w:r>
      <w:r w:rsidR="00AD2326" w:rsidRPr="003E5D12">
        <w:rPr>
          <w:b/>
          <w:bCs/>
          <w:spacing w:val="-8"/>
        </w:rPr>
        <w:t xml:space="preserve">Tran </w:t>
      </w:r>
      <w:proofErr w:type="spellStart"/>
      <w:r w:rsidR="00AD2326" w:rsidRPr="003E5D12">
        <w:rPr>
          <w:b/>
          <w:bCs/>
          <w:spacing w:val="-8"/>
        </w:rPr>
        <w:t>Doanh</w:t>
      </w:r>
      <w:proofErr w:type="spellEnd"/>
      <w:r w:rsidR="00AD2326" w:rsidRPr="003E5D12">
        <w:rPr>
          <w:b/>
          <w:bCs/>
          <w:spacing w:val="-8"/>
        </w:rPr>
        <w:t xml:space="preserve"> </w:t>
      </w:r>
      <w:proofErr w:type="spellStart"/>
      <w:r w:rsidR="00AD2326" w:rsidRPr="003E5D12">
        <w:rPr>
          <w:b/>
          <w:bCs/>
          <w:spacing w:val="-8"/>
        </w:rPr>
        <w:t>Hieu</w:t>
      </w:r>
      <w:proofErr w:type="spellEnd"/>
      <w:r w:rsidR="00AD2326" w:rsidRPr="003E5D12">
        <w:rPr>
          <w:b/>
          <w:bCs/>
          <w:spacing w:val="-8"/>
        </w:rPr>
        <w:t xml:space="preserve">, Bui </w:t>
      </w:r>
      <w:proofErr w:type="spellStart"/>
      <w:r w:rsidR="00AD2326" w:rsidRPr="003E5D12">
        <w:rPr>
          <w:b/>
          <w:bCs/>
          <w:spacing w:val="-8"/>
        </w:rPr>
        <w:t>Khac</w:t>
      </w:r>
      <w:proofErr w:type="spellEnd"/>
      <w:r w:rsidR="00AD2326" w:rsidRPr="003E5D12">
        <w:rPr>
          <w:b/>
          <w:bCs/>
          <w:spacing w:val="-8"/>
        </w:rPr>
        <w:t xml:space="preserve"> </w:t>
      </w:r>
      <w:proofErr w:type="spellStart"/>
      <w:r w:rsidR="00AD2326" w:rsidRPr="003E5D12">
        <w:rPr>
          <w:b/>
          <w:bCs/>
          <w:spacing w:val="-8"/>
        </w:rPr>
        <w:t>Cuong</w:t>
      </w:r>
      <w:proofErr w:type="spellEnd"/>
      <w:r w:rsidR="00AD2326" w:rsidRPr="003E5D12">
        <w:rPr>
          <w:b/>
          <w:bCs/>
          <w:spacing w:val="-8"/>
        </w:rPr>
        <w:t xml:space="preserve">, Le </w:t>
      </w:r>
      <w:proofErr w:type="spellStart"/>
      <w:r w:rsidR="00AD2326" w:rsidRPr="003E5D12">
        <w:rPr>
          <w:b/>
          <w:bCs/>
          <w:spacing w:val="-8"/>
        </w:rPr>
        <w:t>Thanh</w:t>
      </w:r>
      <w:proofErr w:type="spellEnd"/>
      <w:r w:rsidR="00AD2326" w:rsidRPr="003E5D12">
        <w:rPr>
          <w:b/>
          <w:bCs/>
          <w:spacing w:val="-8"/>
        </w:rPr>
        <w:t xml:space="preserve"> Son</w:t>
      </w:r>
      <w:r w:rsidR="006B64CB" w:rsidRPr="003E5D12">
        <w:rPr>
          <w:b/>
          <w:bCs/>
          <w:spacing w:val="-8"/>
        </w:rPr>
        <w:t>, et</w:t>
      </w:r>
      <w:r w:rsidR="00AD2326" w:rsidRPr="003E5D12">
        <w:rPr>
          <w:b/>
          <w:bCs/>
          <w:spacing w:val="-8"/>
        </w:rPr>
        <w:t xml:space="preserve"> al</w:t>
      </w:r>
      <w:r w:rsidR="006B64CB" w:rsidRPr="003E5D12">
        <w:rPr>
          <w:bCs/>
          <w:spacing w:val="-8"/>
        </w:rPr>
        <w:t xml:space="preserve">. </w:t>
      </w:r>
      <w:r w:rsidRPr="003E5D12">
        <w:rPr>
          <w:b/>
          <w:bCs/>
          <w:spacing w:val="-8"/>
        </w:rPr>
        <w:t>(2025).</w:t>
      </w:r>
      <w:r w:rsidRPr="003E5D12">
        <w:rPr>
          <w:bCs/>
          <w:spacing w:val="-8"/>
        </w:rPr>
        <w:t xml:space="preserve"> “</w:t>
      </w:r>
      <w:r w:rsidR="00FF6FCD" w:rsidRPr="003E5D12">
        <w:rPr>
          <w:bCs/>
          <w:spacing w:val="-8"/>
        </w:rPr>
        <w:t>C</w:t>
      </w:r>
      <w:r w:rsidR="00FF6FCD" w:rsidRPr="003E5D12">
        <w:rPr>
          <w:bCs/>
          <w:spacing w:val="-8"/>
          <w:lang w:val="vi-VN"/>
        </w:rPr>
        <w:t xml:space="preserve">orrelation between </w:t>
      </w:r>
      <w:r w:rsidR="00FF6FCD" w:rsidRPr="003E5D12">
        <w:rPr>
          <w:bCs/>
          <w:spacing w:val="-8"/>
        </w:rPr>
        <w:t xml:space="preserve">p-AMPKα </w:t>
      </w:r>
      <w:r w:rsidR="00FF6FCD" w:rsidRPr="003E5D12">
        <w:rPr>
          <w:bCs/>
          <w:spacing w:val="-8"/>
          <w:lang w:val="vi-VN"/>
        </w:rPr>
        <w:t>expression, blood biochemical</w:t>
      </w:r>
      <w:r w:rsidR="00FF6FCD" w:rsidRPr="003E5D12">
        <w:rPr>
          <w:bCs/>
          <w:spacing w:val="-8"/>
        </w:rPr>
        <w:t xml:space="preserve"> </w:t>
      </w:r>
      <w:r w:rsidR="00FF6FCD" w:rsidRPr="003E5D12">
        <w:rPr>
          <w:bCs/>
          <w:spacing w:val="-8"/>
          <w:lang w:val="vi-VN"/>
        </w:rPr>
        <w:t>indicators, and survival outcomes</w:t>
      </w:r>
      <w:r w:rsidR="00FF6FCD" w:rsidRPr="003E5D12">
        <w:rPr>
          <w:bCs/>
          <w:spacing w:val="-8"/>
        </w:rPr>
        <w:t xml:space="preserve"> </w:t>
      </w:r>
      <w:r w:rsidR="00FF6FCD" w:rsidRPr="003E5D12">
        <w:rPr>
          <w:bCs/>
          <w:spacing w:val="-8"/>
          <w:lang w:val="vi-VN"/>
        </w:rPr>
        <w:t>in gastric cancer surgery patients</w:t>
      </w:r>
      <w:r w:rsidRPr="003E5D12">
        <w:rPr>
          <w:bCs/>
          <w:spacing w:val="-8"/>
        </w:rPr>
        <w:t>”</w:t>
      </w:r>
      <w:r w:rsidRPr="003E5D12">
        <w:rPr>
          <w:bCs/>
          <w:i/>
          <w:spacing w:val="-8"/>
        </w:rPr>
        <w:t>,</w:t>
      </w:r>
      <w:r w:rsidRPr="003E5D12">
        <w:rPr>
          <w:bCs/>
          <w:spacing w:val="-8"/>
        </w:rPr>
        <w:t xml:space="preserve"> </w:t>
      </w:r>
      <w:r w:rsidR="00FF6FCD" w:rsidRPr="003E5D12">
        <w:rPr>
          <w:bCs/>
          <w:i/>
          <w:spacing w:val="-8"/>
        </w:rPr>
        <w:t>Vietnam Medical Journal</w:t>
      </w:r>
      <w:proofErr w:type="gramStart"/>
      <w:r w:rsidRPr="003E5D12">
        <w:rPr>
          <w:bCs/>
          <w:i/>
          <w:spacing w:val="-8"/>
        </w:rPr>
        <w:t>,</w:t>
      </w:r>
      <w:r w:rsidR="00F036D4" w:rsidRPr="003E5D12">
        <w:rPr>
          <w:bCs/>
          <w:spacing w:val="-8"/>
        </w:rPr>
        <w:t xml:space="preserve">  553</w:t>
      </w:r>
      <w:proofErr w:type="gramEnd"/>
      <w:r w:rsidR="00F036D4" w:rsidRPr="003E5D12">
        <w:rPr>
          <w:bCs/>
          <w:spacing w:val="-8"/>
        </w:rPr>
        <w:t xml:space="preserve">(2), </w:t>
      </w:r>
      <w:r w:rsidRPr="003E5D12">
        <w:rPr>
          <w:bCs/>
          <w:spacing w:val="-8"/>
        </w:rPr>
        <w:t>339-342.</w:t>
      </w:r>
    </w:p>
    <w:p w:rsidR="00B125E5" w:rsidRPr="003E5D12" w:rsidRDefault="00B125E5" w:rsidP="006B64CB">
      <w:pPr>
        <w:spacing w:line="340" w:lineRule="exact"/>
        <w:ind w:left="284" w:hanging="284"/>
        <w:rPr>
          <w:bCs/>
          <w:spacing w:val="-8"/>
          <w:lang w:val="vi-VN"/>
        </w:rPr>
      </w:pPr>
      <w:r w:rsidRPr="003E5D12">
        <w:rPr>
          <w:bCs/>
          <w:spacing w:val="-8"/>
        </w:rPr>
        <w:t xml:space="preserve">3. </w:t>
      </w:r>
      <w:r w:rsidRPr="003E5D12">
        <w:rPr>
          <w:bCs/>
          <w:spacing w:val="-8"/>
        </w:rPr>
        <w:tab/>
      </w:r>
      <w:r w:rsidR="00FF6FCD" w:rsidRPr="003E5D12">
        <w:rPr>
          <w:b/>
          <w:bCs/>
          <w:spacing w:val="-8"/>
        </w:rPr>
        <w:t xml:space="preserve">Tran </w:t>
      </w:r>
      <w:proofErr w:type="spellStart"/>
      <w:r w:rsidR="00FF6FCD" w:rsidRPr="003E5D12">
        <w:rPr>
          <w:b/>
          <w:bCs/>
          <w:spacing w:val="-8"/>
        </w:rPr>
        <w:t>Doanh</w:t>
      </w:r>
      <w:proofErr w:type="spellEnd"/>
      <w:r w:rsidR="00FF6FCD" w:rsidRPr="003E5D12">
        <w:rPr>
          <w:b/>
          <w:bCs/>
          <w:spacing w:val="-8"/>
        </w:rPr>
        <w:t xml:space="preserve"> </w:t>
      </w:r>
      <w:proofErr w:type="spellStart"/>
      <w:r w:rsidR="00FF6FCD" w:rsidRPr="003E5D12">
        <w:rPr>
          <w:b/>
          <w:bCs/>
          <w:spacing w:val="-8"/>
        </w:rPr>
        <w:t>Hieu</w:t>
      </w:r>
      <w:proofErr w:type="spellEnd"/>
      <w:r w:rsidR="00FF6FCD" w:rsidRPr="003E5D12">
        <w:rPr>
          <w:b/>
          <w:bCs/>
          <w:spacing w:val="-8"/>
        </w:rPr>
        <w:t xml:space="preserve">, Bui </w:t>
      </w:r>
      <w:proofErr w:type="spellStart"/>
      <w:r w:rsidR="00FF6FCD" w:rsidRPr="003E5D12">
        <w:rPr>
          <w:b/>
          <w:bCs/>
          <w:spacing w:val="-8"/>
        </w:rPr>
        <w:t>Khac</w:t>
      </w:r>
      <w:proofErr w:type="spellEnd"/>
      <w:r w:rsidR="00FF6FCD" w:rsidRPr="003E5D12">
        <w:rPr>
          <w:b/>
          <w:bCs/>
          <w:spacing w:val="-8"/>
        </w:rPr>
        <w:t xml:space="preserve"> </w:t>
      </w:r>
      <w:proofErr w:type="spellStart"/>
      <w:r w:rsidR="00FF6FCD" w:rsidRPr="003E5D12">
        <w:rPr>
          <w:b/>
          <w:bCs/>
          <w:spacing w:val="-8"/>
        </w:rPr>
        <w:t>Cuong</w:t>
      </w:r>
      <w:proofErr w:type="spellEnd"/>
      <w:r w:rsidR="00FF6FCD" w:rsidRPr="003E5D12">
        <w:rPr>
          <w:b/>
          <w:bCs/>
          <w:spacing w:val="-8"/>
        </w:rPr>
        <w:t xml:space="preserve">, Le </w:t>
      </w:r>
      <w:proofErr w:type="spellStart"/>
      <w:r w:rsidR="00FF6FCD" w:rsidRPr="003E5D12">
        <w:rPr>
          <w:b/>
          <w:bCs/>
          <w:spacing w:val="-8"/>
        </w:rPr>
        <w:t>Thanh</w:t>
      </w:r>
      <w:proofErr w:type="spellEnd"/>
      <w:r w:rsidR="00FF6FCD" w:rsidRPr="003E5D12">
        <w:rPr>
          <w:b/>
          <w:bCs/>
          <w:spacing w:val="-8"/>
        </w:rPr>
        <w:t xml:space="preserve"> Son</w:t>
      </w:r>
      <w:r w:rsidR="006B64CB" w:rsidRPr="003E5D12">
        <w:rPr>
          <w:b/>
          <w:bCs/>
          <w:spacing w:val="-8"/>
        </w:rPr>
        <w:t>,</w:t>
      </w:r>
      <w:r w:rsidR="00FF6FCD" w:rsidRPr="003E5D12">
        <w:rPr>
          <w:b/>
          <w:bCs/>
          <w:spacing w:val="-8"/>
        </w:rPr>
        <w:t xml:space="preserve"> et al</w:t>
      </w:r>
      <w:r w:rsidR="006B64CB" w:rsidRPr="003E5D12">
        <w:rPr>
          <w:b/>
          <w:bCs/>
          <w:spacing w:val="-8"/>
        </w:rPr>
        <w:t>.</w:t>
      </w:r>
      <w:r w:rsidR="00FF6FCD" w:rsidRPr="003E5D12">
        <w:rPr>
          <w:bCs/>
          <w:spacing w:val="-8"/>
        </w:rPr>
        <w:t xml:space="preserve"> </w:t>
      </w:r>
      <w:r w:rsidRPr="003E5D12">
        <w:rPr>
          <w:b/>
          <w:bCs/>
          <w:spacing w:val="-8"/>
        </w:rPr>
        <w:t>(2025).</w:t>
      </w:r>
      <w:r w:rsidRPr="003E5D12">
        <w:rPr>
          <w:bCs/>
          <w:spacing w:val="-8"/>
        </w:rPr>
        <w:t xml:space="preserve"> “</w:t>
      </w:r>
      <w:r w:rsidR="006B64CB" w:rsidRPr="003E5D12">
        <w:rPr>
          <w:bCs/>
          <w:spacing w:val="-8"/>
        </w:rPr>
        <w:t>S</w:t>
      </w:r>
      <w:r w:rsidR="006B64CB" w:rsidRPr="003E5D12">
        <w:rPr>
          <w:bCs/>
          <w:spacing w:val="-8"/>
          <w:lang w:val="vi-VN"/>
        </w:rPr>
        <w:t>tudy on the relationship between plasma adiponectin levels and some hematological parameters in patients with gastric carcinom</w:t>
      </w:r>
      <w:r w:rsidRPr="003E5D12">
        <w:rPr>
          <w:bCs/>
          <w:spacing w:val="-8"/>
        </w:rPr>
        <w:t>”</w:t>
      </w:r>
      <w:r w:rsidRPr="003E5D12">
        <w:rPr>
          <w:bCs/>
          <w:i/>
          <w:spacing w:val="-8"/>
        </w:rPr>
        <w:t>,</w:t>
      </w:r>
      <w:r w:rsidRPr="003E5D12">
        <w:rPr>
          <w:bCs/>
          <w:spacing w:val="-8"/>
        </w:rPr>
        <w:t xml:space="preserve"> </w:t>
      </w:r>
      <w:r w:rsidR="00FF6FCD" w:rsidRPr="003E5D12">
        <w:rPr>
          <w:bCs/>
          <w:i/>
          <w:spacing w:val="-8"/>
        </w:rPr>
        <w:t>Vietnam Medical Journal</w:t>
      </w:r>
      <w:r w:rsidRPr="003E5D12">
        <w:rPr>
          <w:bCs/>
          <w:i/>
          <w:spacing w:val="-8"/>
        </w:rPr>
        <w:t>,</w:t>
      </w:r>
      <w:r w:rsidR="00F036D4" w:rsidRPr="003E5D12">
        <w:rPr>
          <w:bCs/>
          <w:spacing w:val="-8"/>
        </w:rPr>
        <w:t xml:space="preserve"> 553(3), </w:t>
      </w:r>
      <w:r w:rsidRPr="003E5D12">
        <w:rPr>
          <w:bCs/>
          <w:spacing w:val="-8"/>
        </w:rPr>
        <w:t>149-153.</w:t>
      </w:r>
    </w:p>
    <w:p w:rsidR="00B125E5" w:rsidRPr="003E5D12" w:rsidRDefault="00B125E5" w:rsidP="006B64CB">
      <w:pPr>
        <w:spacing w:line="340" w:lineRule="exact"/>
        <w:ind w:left="284" w:hanging="284"/>
        <w:rPr>
          <w:bCs/>
          <w:spacing w:val="-8"/>
          <w:lang w:val="vi-VN"/>
        </w:rPr>
      </w:pPr>
      <w:r w:rsidRPr="003E5D12">
        <w:rPr>
          <w:bCs/>
          <w:spacing w:val="-8"/>
        </w:rPr>
        <w:t xml:space="preserve">4.  </w:t>
      </w:r>
      <w:r w:rsidRPr="003E5D12">
        <w:rPr>
          <w:bCs/>
          <w:spacing w:val="-8"/>
        </w:rPr>
        <w:tab/>
      </w:r>
      <w:r w:rsidR="00AD2326" w:rsidRPr="003E5D12">
        <w:rPr>
          <w:b/>
          <w:bCs/>
          <w:spacing w:val="-8"/>
        </w:rPr>
        <w:t xml:space="preserve">Tran </w:t>
      </w:r>
      <w:proofErr w:type="spellStart"/>
      <w:r w:rsidR="00AD2326" w:rsidRPr="003E5D12">
        <w:rPr>
          <w:b/>
          <w:bCs/>
          <w:spacing w:val="-8"/>
        </w:rPr>
        <w:t>Doanh</w:t>
      </w:r>
      <w:proofErr w:type="spellEnd"/>
      <w:r w:rsidR="00AD2326" w:rsidRPr="003E5D12">
        <w:rPr>
          <w:b/>
          <w:bCs/>
          <w:spacing w:val="-8"/>
        </w:rPr>
        <w:t xml:space="preserve"> </w:t>
      </w:r>
      <w:proofErr w:type="spellStart"/>
      <w:r w:rsidR="00AD2326" w:rsidRPr="003E5D12">
        <w:rPr>
          <w:b/>
          <w:bCs/>
          <w:spacing w:val="-8"/>
        </w:rPr>
        <w:t>Hieu</w:t>
      </w:r>
      <w:proofErr w:type="spellEnd"/>
      <w:r w:rsidR="00AD2326" w:rsidRPr="003E5D12">
        <w:rPr>
          <w:b/>
          <w:bCs/>
          <w:spacing w:val="-8"/>
        </w:rPr>
        <w:t xml:space="preserve">, Bui </w:t>
      </w:r>
      <w:proofErr w:type="spellStart"/>
      <w:r w:rsidR="00AD2326" w:rsidRPr="003E5D12">
        <w:rPr>
          <w:b/>
          <w:bCs/>
          <w:spacing w:val="-8"/>
        </w:rPr>
        <w:t>Khac</w:t>
      </w:r>
      <w:proofErr w:type="spellEnd"/>
      <w:r w:rsidR="006B64CB" w:rsidRPr="003E5D12">
        <w:rPr>
          <w:b/>
          <w:bCs/>
          <w:spacing w:val="-8"/>
        </w:rPr>
        <w:t xml:space="preserve"> </w:t>
      </w:r>
      <w:proofErr w:type="spellStart"/>
      <w:r w:rsidR="006B64CB" w:rsidRPr="003E5D12">
        <w:rPr>
          <w:b/>
          <w:bCs/>
          <w:spacing w:val="-8"/>
        </w:rPr>
        <w:t>Cuong</w:t>
      </w:r>
      <w:proofErr w:type="spellEnd"/>
      <w:r w:rsidR="006B64CB" w:rsidRPr="003E5D12">
        <w:rPr>
          <w:b/>
          <w:bCs/>
          <w:spacing w:val="-8"/>
        </w:rPr>
        <w:t xml:space="preserve">, Le </w:t>
      </w:r>
      <w:proofErr w:type="spellStart"/>
      <w:r w:rsidR="006B64CB" w:rsidRPr="003E5D12">
        <w:rPr>
          <w:b/>
          <w:bCs/>
          <w:spacing w:val="-8"/>
        </w:rPr>
        <w:t>Thanh</w:t>
      </w:r>
      <w:proofErr w:type="spellEnd"/>
      <w:r w:rsidR="006B64CB" w:rsidRPr="003E5D12">
        <w:rPr>
          <w:b/>
          <w:bCs/>
          <w:spacing w:val="-8"/>
        </w:rPr>
        <w:t xml:space="preserve"> Son, et</w:t>
      </w:r>
      <w:r w:rsidR="00AD2326" w:rsidRPr="003E5D12">
        <w:rPr>
          <w:b/>
          <w:bCs/>
          <w:spacing w:val="-8"/>
        </w:rPr>
        <w:t xml:space="preserve"> al</w:t>
      </w:r>
      <w:r w:rsidR="006B64CB" w:rsidRPr="003E5D12">
        <w:rPr>
          <w:b/>
          <w:bCs/>
          <w:spacing w:val="-8"/>
        </w:rPr>
        <w:t>.</w:t>
      </w:r>
      <w:r w:rsidR="00AD2326" w:rsidRPr="003E5D12">
        <w:rPr>
          <w:bCs/>
          <w:spacing w:val="-8"/>
        </w:rPr>
        <w:t xml:space="preserve"> </w:t>
      </w:r>
      <w:r w:rsidRPr="003E5D12">
        <w:rPr>
          <w:b/>
          <w:bCs/>
          <w:spacing w:val="-8"/>
        </w:rPr>
        <w:t>(2025).</w:t>
      </w:r>
      <w:r w:rsidRPr="003E5D12">
        <w:rPr>
          <w:bCs/>
          <w:spacing w:val="-8"/>
        </w:rPr>
        <w:t xml:space="preserve"> “</w:t>
      </w:r>
      <w:r w:rsidR="006B64CB" w:rsidRPr="003E5D12">
        <w:rPr>
          <w:bCs/>
          <w:spacing w:val="-8"/>
        </w:rPr>
        <w:t>P</w:t>
      </w:r>
      <w:r w:rsidR="006B64CB" w:rsidRPr="003E5D12">
        <w:rPr>
          <w:bCs/>
          <w:spacing w:val="-8"/>
          <w:lang w:val="vi-VN"/>
        </w:rPr>
        <w:t>lasma adiponectin levels and some hematological parameters in patients with gastric carcinoma</w:t>
      </w:r>
      <w:r w:rsidRPr="003E5D12">
        <w:rPr>
          <w:bCs/>
          <w:spacing w:val="-8"/>
        </w:rPr>
        <w:t xml:space="preserve">”, </w:t>
      </w:r>
      <w:r w:rsidR="00FF6FCD" w:rsidRPr="003E5D12">
        <w:rPr>
          <w:rFonts w:ascii="TimesNewRomanPSMT" w:hAnsi="TimesNewRomanPSMT"/>
          <w:i/>
          <w:color w:val="000000"/>
          <w:spacing w:val="-8"/>
        </w:rPr>
        <w:t>Journal of</w:t>
      </w:r>
      <w:r w:rsidR="00FF6FCD" w:rsidRPr="003E5D12">
        <w:rPr>
          <w:rFonts w:ascii="TimesNewRomanPSMT" w:hAnsi="TimesNewRomanPSMT"/>
          <w:i/>
          <w:color w:val="000000"/>
          <w:spacing w:val="-8"/>
        </w:rPr>
        <w:br/>
        <w:t xml:space="preserve">Military </w:t>
      </w:r>
      <w:proofErr w:type="spellStart"/>
      <w:r w:rsidR="00FF6FCD" w:rsidRPr="003E5D12">
        <w:rPr>
          <w:rFonts w:ascii="TimesNewRomanPSMT" w:hAnsi="TimesNewRomanPSMT"/>
          <w:i/>
          <w:color w:val="000000"/>
          <w:spacing w:val="-8"/>
        </w:rPr>
        <w:t>Pharmaco</w:t>
      </w:r>
      <w:proofErr w:type="spellEnd"/>
      <w:r w:rsidR="00FF6FCD" w:rsidRPr="003E5D12">
        <w:rPr>
          <w:rFonts w:ascii="TimesNewRomanPSMT" w:hAnsi="TimesNewRomanPSMT"/>
          <w:i/>
          <w:color w:val="000000"/>
          <w:spacing w:val="-8"/>
        </w:rPr>
        <w:t>-medicine</w:t>
      </w:r>
      <w:r w:rsidRPr="003E5D12">
        <w:rPr>
          <w:bCs/>
          <w:i/>
          <w:spacing w:val="-8"/>
        </w:rPr>
        <w:t>,</w:t>
      </w:r>
      <w:r w:rsidR="00F036D4" w:rsidRPr="003E5D12">
        <w:rPr>
          <w:bCs/>
          <w:spacing w:val="-8"/>
        </w:rPr>
        <w:t xml:space="preserve"> 50(8), </w:t>
      </w:r>
      <w:r w:rsidRPr="003E5D12">
        <w:rPr>
          <w:bCs/>
          <w:spacing w:val="-8"/>
        </w:rPr>
        <w:t>101-108.</w:t>
      </w:r>
    </w:p>
    <w:p w:rsidR="00B125E5" w:rsidRPr="003E5D12" w:rsidRDefault="00B125E5" w:rsidP="00B125E5">
      <w:pPr>
        <w:spacing w:line="340" w:lineRule="exact"/>
        <w:ind w:left="284" w:hanging="284"/>
        <w:rPr>
          <w:bCs/>
          <w:spacing w:val="-8"/>
        </w:rPr>
      </w:pPr>
      <w:r w:rsidRPr="003E5D12">
        <w:rPr>
          <w:bCs/>
          <w:spacing w:val="-8"/>
        </w:rPr>
        <w:t xml:space="preserve">5. </w:t>
      </w:r>
      <w:r w:rsidRPr="003E5D12">
        <w:rPr>
          <w:bCs/>
          <w:spacing w:val="-8"/>
        </w:rPr>
        <w:tab/>
      </w:r>
      <w:r w:rsidR="00AD2326" w:rsidRPr="003E5D12">
        <w:rPr>
          <w:b/>
          <w:bCs/>
          <w:spacing w:val="-8"/>
        </w:rPr>
        <w:t xml:space="preserve">Tran </w:t>
      </w:r>
      <w:proofErr w:type="spellStart"/>
      <w:r w:rsidR="00AD2326" w:rsidRPr="003E5D12">
        <w:rPr>
          <w:b/>
          <w:bCs/>
          <w:spacing w:val="-8"/>
        </w:rPr>
        <w:t>Doanh</w:t>
      </w:r>
      <w:proofErr w:type="spellEnd"/>
      <w:r w:rsidR="00AD2326" w:rsidRPr="003E5D12">
        <w:rPr>
          <w:b/>
          <w:bCs/>
          <w:spacing w:val="-8"/>
        </w:rPr>
        <w:t xml:space="preserve"> </w:t>
      </w:r>
      <w:proofErr w:type="spellStart"/>
      <w:r w:rsidR="00AD2326" w:rsidRPr="003E5D12">
        <w:rPr>
          <w:b/>
          <w:bCs/>
          <w:spacing w:val="-8"/>
        </w:rPr>
        <w:t>Hieu</w:t>
      </w:r>
      <w:proofErr w:type="spellEnd"/>
      <w:r w:rsidR="00AD2326" w:rsidRPr="003E5D12">
        <w:rPr>
          <w:b/>
          <w:bCs/>
          <w:spacing w:val="-8"/>
        </w:rPr>
        <w:t xml:space="preserve">, Bui </w:t>
      </w:r>
      <w:proofErr w:type="spellStart"/>
      <w:r w:rsidR="00AD2326" w:rsidRPr="003E5D12">
        <w:rPr>
          <w:b/>
          <w:bCs/>
          <w:spacing w:val="-8"/>
        </w:rPr>
        <w:t>Khac</w:t>
      </w:r>
      <w:proofErr w:type="spellEnd"/>
      <w:r w:rsidR="00AD2326" w:rsidRPr="003E5D12">
        <w:rPr>
          <w:b/>
          <w:bCs/>
          <w:spacing w:val="-8"/>
        </w:rPr>
        <w:t xml:space="preserve"> </w:t>
      </w:r>
      <w:proofErr w:type="spellStart"/>
      <w:r w:rsidR="00AD2326" w:rsidRPr="003E5D12">
        <w:rPr>
          <w:b/>
          <w:bCs/>
          <w:spacing w:val="-8"/>
        </w:rPr>
        <w:t>Cuong</w:t>
      </w:r>
      <w:proofErr w:type="spellEnd"/>
      <w:r w:rsidR="00AD2326" w:rsidRPr="003E5D12">
        <w:rPr>
          <w:b/>
          <w:bCs/>
          <w:spacing w:val="-8"/>
        </w:rPr>
        <w:t xml:space="preserve">, Le </w:t>
      </w:r>
      <w:proofErr w:type="spellStart"/>
      <w:r w:rsidR="00AD2326" w:rsidRPr="003E5D12">
        <w:rPr>
          <w:b/>
          <w:bCs/>
          <w:spacing w:val="-8"/>
        </w:rPr>
        <w:t>Thanh</w:t>
      </w:r>
      <w:proofErr w:type="spellEnd"/>
      <w:r w:rsidR="00AD2326" w:rsidRPr="003E5D12">
        <w:rPr>
          <w:b/>
          <w:bCs/>
          <w:spacing w:val="-8"/>
        </w:rPr>
        <w:t xml:space="preserve"> Son</w:t>
      </w:r>
      <w:r w:rsidR="006B64CB" w:rsidRPr="003E5D12">
        <w:rPr>
          <w:b/>
          <w:bCs/>
          <w:spacing w:val="-8"/>
        </w:rPr>
        <w:t>, et</w:t>
      </w:r>
      <w:r w:rsidR="00AD2326" w:rsidRPr="003E5D12">
        <w:rPr>
          <w:b/>
          <w:bCs/>
          <w:spacing w:val="-8"/>
        </w:rPr>
        <w:t xml:space="preserve"> al</w:t>
      </w:r>
      <w:r w:rsidR="006B64CB" w:rsidRPr="003E5D12">
        <w:rPr>
          <w:b/>
          <w:bCs/>
          <w:spacing w:val="-8"/>
        </w:rPr>
        <w:t>.</w:t>
      </w:r>
      <w:r w:rsidR="00AD2326" w:rsidRPr="003E5D12">
        <w:rPr>
          <w:bCs/>
          <w:spacing w:val="-8"/>
        </w:rPr>
        <w:t xml:space="preserve"> </w:t>
      </w:r>
      <w:r w:rsidRPr="003E5D12">
        <w:rPr>
          <w:b/>
          <w:bCs/>
          <w:spacing w:val="-8"/>
        </w:rPr>
        <w:t>(2025).</w:t>
      </w:r>
      <w:r w:rsidRPr="003E5D12">
        <w:rPr>
          <w:bCs/>
          <w:spacing w:val="-8"/>
        </w:rPr>
        <w:t xml:space="preserve"> </w:t>
      </w:r>
      <w:r w:rsidRPr="003E5D12">
        <w:rPr>
          <w:bCs/>
          <w:spacing w:val="-10"/>
        </w:rPr>
        <w:t>“</w:t>
      </w:r>
      <w:r w:rsidR="006B64CB" w:rsidRPr="003E5D12">
        <w:rPr>
          <w:spacing w:val="-10"/>
        </w:rPr>
        <w:t xml:space="preserve">Prognostic significance of p-STAT3 and p-AMPKα </w:t>
      </w:r>
      <w:proofErr w:type="spellStart"/>
      <w:r w:rsidR="006B64CB" w:rsidRPr="003E5D12">
        <w:rPr>
          <w:spacing w:val="-10"/>
        </w:rPr>
        <w:t>immunohistochemical</w:t>
      </w:r>
      <w:proofErr w:type="spellEnd"/>
      <w:r w:rsidR="006B64CB" w:rsidRPr="003E5D12">
        <w:rPr>
          <w:spacing w:val="-10"/>
        </w:rPr>
        <w:t xml:space="preserve"> expression in gastric carcinoma patients after curative </w:t>
      </w:r>
      <w:proofErr w:type="spellStart"/>
      <w:r w:rsidR="006B64CB" w:rsidRPr="003E5D12">
        <w:rPr>
          <w:spacing w:val="-10"/>
        </w:rPr>
        <w:t>gastrectomy</w:t>
      </w:r>
      <w:proofErr w:type="spellEnd"/>
      <w:r w:rsidR="00FF6FCD" w:rsidRPr="003E5D12">
        <w:rPr>
          <w:bCs/>
          <w:iCs/>
          <w:spacing w:val="-10"/>
        </w:rPr>
        <w:t xml:space="preserve">”, </w:t>
      </w:r>
      <w:r w:rsidR="00FF6FCD" w:rsidRPr="003E5D12">
        <w:rPr>
          <w:bCs/>
          <w:i/>
          <w:spacing w:val="-10"/>
        </w:rPr>
        <w:t>Journal of</w:t>
      </w:r>
      <w:r w:rsidR="00FF6FCD" w:rsidRPr="003E5D12">
        <w:rPr>
          <w:bCs/>
          <w:i/>
          <w:spacing w:val="-10"/>
        </w:rPr>
        <w:br/>
        <w:t xml:space="preserve">Military </w:t>
      </w:r>
      <w:proofErr w:type="spellStart"/>
      <w:r w:rsidR="00FF6FCD" w:rsidRPr="003E5D12">
        <w:rPr>
          <w:bCs/>
          <w:i/>
          <w:spacing w:val="-10"/>
        </w:rPr>
        <w:t>Pharmaco</w:t>
      </w:r>
      <w:proofErr w:type="spellEnd"/>
      <w:r w:rsidR="00FF6FCD" w:rsidRPr="003E5D12">
        <w:rPr>
          <w:bCs/>
          <w:i/>
          <w:spacing w:val="-10"/>
        </w:rPr>
        <w:t>-medicine</w:t>
      </w:r>
      <w:r w:rsidRPr="003E5D12">
        <w:rPr>
          <w:bCs/>
          <w:i/>
          <w:spacing w:val="-10"/>
        </w:rPr>
        <w:t>,</w:t>
      </w:r>
      <w:r w:rsidRPr="003E5D12">
        <w:rPr>
          <w:bCs/>
          <w:spacing w:val="-10"/>
        </w:rPr>
        <w:t xml:space="preserve"> </w:t>
      </w:r>
      <w:r w:rsidR="006B64CB" w:rsidRPr="003E5D12">
        <w:rPr>
          <w:bCs/>
          <w:spacing w:val="-10"/>
        </w:rPr>
        <w:t>Accepted for publication in</w:t>
      </w:r>
      <w:r w:rsidRPr="003E5D12">
        <w:rPr>
          <w:bCs/>
          <w:spacing w:val="-10"/>
        </w:rPr>
        <w:t xml:space="preserve"> </w:t>
      </w:r>
      <w:r w:rsidR="00FF6FCD" w:rsidRPr="003E5D12">
        <w:rPr>
          <w:bCs/>
          <w:spacing w:val="-10"/>
        </w:rPr>
        <w:t>issue 9/</w:t>
      </w:r>
      <w:r w:rsidRPr="003E5D12">
        <w:rPr>
          <w:bCs/>
          <w:spacing w:val="-10"/>
        </w:rPr>
        <w:t>12-2025.</w:t>
      </w:r>
    </w:p>
    <w:p w:rsidR="000A4600" w:rsidRPr="003E5D12" w:rsidRDefault="00B125E5" w:rsidP="00B125E5">
      <w:pPr>
        <w:spacing w:line="340" w:lineRule="exact"/>
        <w:ind w:left="284" w:hanging="284"/>
        <w:rPr>
          <w:bCs/>
          <w:iCs/>
          <w:spacing w:val="-8"/>
        </w:rPr>
      </w:pPr>
      <w:r w:rsidRPr="003E5D12">
        <w:rPr>
          <w:bCs/>
          <w:spacing w:val="-8"/>
        </w:rPr>
        <w:t xml:space="preserve">6. </w:t>
      </w:r>
      <w:r w:rsidRPr="003E5D12">
        <w:rPr>
          <w:bCs/>
          <w:spacing w:val="-8"/>
        </w:rPr>
        <w:tab/>
      </w:r>
      <w:r w:rsidRPr="003E5D12">
        <w:rPr>
          <w:b/>
          <w:bCs/>
          <w:spacing w:val="-8"/>
        </w:rPr>
        <w:t>Tran DH, Le TS, Bui KC, et al.</w:t>
      </w:r>
      <w:r w:rsidRPr="003E5D12">
        <w:rPr>
          <w:bCs/>
          <w:spacing w:val="-8"/>
        </w:rPr>
        <w:t xml:space="preserve"> </w:t>
      </w:r>
      <w:r w:rsidRPr="003E5D12">
        <w:rPr>
          <w:b/>
          <w:bCs/>
          <w:spacing w:val="-8"/>
        </w:rPr>
        <w:t>(2025).</w:t>
      </w:r>
      <w:r w:rsidRPr="003E5D12">
        <w:rPr>
          <w:bCs/>
          <w:spacing w:val="-8"/>
        </w:rPr>
        <w:t xml:space="preserve"> “Dynamic alterations in plasma </w:t>
      </w:r>
      <w:proofErr w:type="spellStart"/>
      <w:r w:rsidRPr="003E5D12">
        <w:rPr>
          <w:bCs/>
          <w:spacing w:val="-8"/>
        </w:rPr>
        <w:t>adiponectin</w:t>
      </w:r>
      <w:proofErr w:type="spellEnd"/>
      <w:r w:rsidRPr="003E5D12">
        <w:rPr>
          <w:bCs/>
          <w:spacing w:val="-8"/>
        </w:rPr>
        <w:t xml:space="preserve"> levels after surgery as a prognostic factor for gastric cancer: </w:t>
      </w:r>
      <w:bookmarkStart w:id="83" w:name="_GoBack"/>
      <w:bookmarkEnd w:id="83"/>
      <w:r w:rsidRPr="003E5D12">
        <w:rPr>
          <w:bCs/>
          <w:spacing w:val="-8"/>
        </w:rPr>
        <w:t xml:space="preserve">A prospective cohort study”. </w:t>
      </w:r>
      <w:r w:rsidRPr="003E5D12">
        <w:rPr>
          <w:bCs/>
          <w:i/>
          <w:iCs/>
          <w:spacing w:val="-8"/>
        </w:rPr>
        <w:t>Medicine</w:t>
      </w:r>
      <w:r w:rsidRPr="003E5D12">
        <w:rPr>
          <w:bCs/>
          <w:spacing w:val="-8"/>
        </w:rPr>
        <w:t xml:space="preserve">, </w:t>
      </w:r>
      <w:r w:rsidRPr="003E5D12">
        <w:rPr>
          <w:bCs/>
          <w:i/>
          <w:iCs/>
          <w:spacing w:val="-8"/>
        </w:rPr>
        <w:t>104:42(e45386)</w:t>
      </w:r>
      <w:r w:rsidRPr="003E5D12">
        <w:rPr>
          <w:bCs/>
          <w:spacing w:val="-8"/>
        </w:rPr>
        <w:t>.</w:t>
      </w:r>
    </w:p>
    <w:sectPr w:rsidR="000A4600" w:rsidRPr="003E5D12" w:rsidSect="00272AD9">
      <w:headerReference w:type="default" r:id="rId19"/>
      <w:pgSz w:w="8392" w:h="11907" w:code="11"/>
      <w:pgMar w:top="1134" w:right="1134" w:bottom="1134" w:left="1134" w:header="567"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7966" w:rsidRDefault="00E57966" w:rsidP="00E75B07">
      <w:r>
        <w:separator/>
      </w:r>
    </w:p>
  </w:endnote>
  <w:endnote w:type="continuationSeparator" w:id="0">
    <w:p w:rsidR="00E57966" w:rsidRDefault="00E57966" w:rsidP="00E75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rial-BoldItalic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6FCD" w:rsidRDefault="00FF6FCD" w:rsidP="00290EC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F6FCD" w:rsidRDefault="00FF6FC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6FCD" w:rsidRDefault="00FF6FCD" w:rsidP="00290EC3">
    <w:pPr>
      <w:pStyle w:val="Footer"/>
      <w:framePr w:wrap="around" w:vAnchor="text" w:hAnchor="margin" w:xAlign="center" w:y="1"/>
      <w:rPr>
        <w:rStyle w:val="PageNumber"/>
      </w:rPr>
    </w:pPr>
  </w:p>
  <w:p w:rsidR="00FF6FCD" w:rsidRDefault="00FF6F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7966" w:rsidRDefault="00E57966" w:rsidP="00E75B07">
      <w:r>
        <w:separator/>
      </w:r>
    </w:p>
  </w:footnote>
  <w:footnote w:type="continuationSeparator" w:id="0">
    <w:p w:rsidR="00E57966" w:rsidRDefault="00E57966" w:rsidP="00E75B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6FCD" w:rsidRDefault="00FF6FCD" w:rsidP="00290EC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F6FCD" w:rsidRDefault="00FF6FC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6FCD" w:rsidRDefault="00FF6FCD">
    <w:pPr>
      <w:pStyle w:val="Header"/>
      <w:jc w:val="center"/>
    </w:pPr>
  </w:p>
  <w:p w:rsidR="00FF6FCD" w:rsidRDefault="00FF6FC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6FCD" w:rsidRDefault="00FF6FCD">
    <w:pPr>
      <w:pStyle w:val="Header"/>
      <w:jc w:val="center"/>
    </w:pPr>
  </w:p>
  <w:p w:rsidR="00FF6FCD" w:rsidRDefault="00FF6FC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6FCD" w:rsidRDefault="00FF6FCD">
    <w:pPr>
      <w:pStyle w:val="Header"/>
      <w:jc w:val="center"/>
    </w:pPr>
  </w:p>
  <w:p w:rsidR="00FF6FCD" w:rsidRPr="00146776" w:rsidRDefault="00FF6FCD" w:rsidP="00624E9D">
    <w:pPr>
      <w:pStyle w:val="Header"/>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1464531"/>
      <w:docPartObj>
        <w:docPartGallery w:val="Page Numbers (Top of Page)"/>
        <w:docPartUnique/>
      </w:docPartObj>
    </w:sdtPr>
    <w:sdtEndPr>
      <w:rPr>
        <w:noProof/>
      </w:rPr>
    </w:sdtEndPr>
    <w:sdtContent>
      <w:p w:rsidR="00FF6FCD" w:rsidRDefault="00FF6FCD">
        <w:pPr>
          <w:pStyle w:val="Header"/>
          <w:jc w:val="center"/>
        </w:pPr>
        <w:r>
          <w:fldChar w:fldCharType="begin"/>
        </w:r>
        <w:r>
          <w:instrText xml:space="preserve"> PAGE   \* MERGEFORMAT </w:instrText>
        </w:r>
        <w:r>
          <w:fldChar w:fldCharType="separate"/>
        </w:r>
        <w:r w:rsidR="003E5D12">
          <w:rPr>
            <w:noProof/>
          </w:rPr>
          <w:t>24</w:t>
        </w:r>
        <w:r>
          <w:rPr>
            <w:noProof/>
          </w:rPr>
          <w:fldChar w:fldCharType="end"/>
        </w:r>
      </w:p>
    </w:sdtContent>
  </w:sdt>
  <w:p w:rsidR="00FF6FCD" w:rsidRPr="00146776" w:rsidRDefault="00FF6FCD" w:rsidP="00624E9D">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A81A3E"/>
    <w:multiLevelType w:val="multilevel"/>
    <w:tmpl w:val="C39CE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C5F6FBF"/>
    <w:multiLevelType w:val="hybridMultilevel"/>
    <w:tmpl w:val="9B963608"/>
    <w:lvl w:ilvl="0" w:tplc="41C8098A">
      <w:start w:val="1"/>
      <w:numFmt w:val="decimal"/>
      <w:lvlText w:val="%1."/>
      <w:lvlJc w:val="left"/>
      <w:pPr>
        <w:ind w:left="502" w:hanging="360"/>
      </w:pPr>
      <w:rPr>
        <w:rFonts w:ascii="Times New Roman" w:hAnsi="Times New Roman" w:cs="Times New Roman"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2E5831DC"/>
    <w:multiLevelType w:val="hybridMultilevel"/>
    <w:tmpl w:val="A814AD50"/>
    <w:lvl w:ilvl="0" w:tplc="56D6ADD2">
      <w:start w:val="1"/>
      <w:numFmt w:val="decimal"/>
      <w:lvlText w:val="%1."/>
      <w:lvlJc w:val="left"/>
      <w:pPr>
        <w:ind w:left="786" w:hanging="360"/>
      </w:pPr>
      <w:rPr>
        <w:b/>
        <w:i w:val="0"/>
      </w:r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3">
    <w:nsid w:val="34EB4D72"/>
    <w:multiLevelType w:val="multilevel"/>
    <w:tmpl w:val="175C8E66"/>
    <w:lvl w:ilvl="0">
      <w:start w:val="1"/>
      <w:numFmt w:val="decimal"/>
      <w:pStyle w:val="Heading1"/>
      <w:lvlText w:val="%1."/>
      <w:lvlJc w:val="left"/>
      <w:pPr>
        <w:ind w:left="432" w:hanging="432"/>
      </w:pPr>
      <w:rPr>
        <w:rFonts w:hint="default"/>
        <w:color w:val="FFFFFF" w:themeColor="background1"/>
      </w:rPr>
    </w:lvl>
    <w:lvl w:ilvl="1">
      <w:start w:val="1"/>
      <w:numFmt w:val="decimal"/>
      <w:pStyle w:val="Heading2"/>
      <w:lvlText w:val="%1.%2."/>
      <w:lvlJc w:val="left"/>
      <w:pPr>
        <w:ind w:left="576" w:hanging="576"/>
      </w:pPr>
      <w:rPr>
        <w:rFonts w:hint="default"/>
        <w:i w:val="0"/>
        <w:iC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b w:val="0"/>
        <w:bCs w:val="0"/>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nsid w:val="3EC12BC9"/>
    <w:multiLevelType w:val="multilevel"/>
    <w:tmpl w:val="E6DE9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2626516"/>
    <w:multiLevelType w:val="hybridMultilevel"/>
    <w:tmpl w:val="FC2CB318"/>
    <w:lvl w:ilvl="0" w:tplc="D0C21D30">
      <w:start w:val="1"/>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4B3733B6"/>
    <w:multiLevelType w:val="multilevel"/>
    <w:tmpl w:val="22941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A662985"/>
    <w:multiLevelType w:val="multilevel"/>
    <w:tmpl w:val="6C929ADC"/>
    <w:lvl w:ilvl="0">
      <w:start w:val="1"/>
      <w:numFmt w:val="decimal"/>
      <w:suff w:val="space"/>
      <w:lvlText w:val="%1."/>
      <w:lvlJc w:val="left"/>
      <w:pPr>
        <w:ind w:left="0" w:firstLine="0"/>
      </w:pPr>
      <w:rPr>
        <w:rFonts w:hint="default"/>
      </w:rPr>
    </w:lvl>
    <w:lvl w:ilvl="1">
      <w:start w:val="1"/>
      <w:numFmt w:val="decimal"/>
      <w:suff w:val="space"/>
      <w:lvlText w:val="%1.%2."/>
      <w:lvlJc w:val="left"/>
      <w:pPr>
        <w:ind w:left="5387" w:firstLine="0"/>
      </w:pPr>
      <w:rPr>
        <w:rFonts w:hint="default"/>
        <w:lang w:val="vi-VN"/>
      </w:rPr>
    </w:lvl>
    <w:lvl w:ilvl="2">
      <w:start w:val="1"/>
      <w:numFmt w:val="decimal"/>
      <w:suff w:val="space"/>
      <w:lvlText w:val="%1.%2.%3."/>
      <w:lvlJc w:val="left"/>
      <w:pPr>
        <w:ind w:left="0" w:firstLine="0"/>
      </w:pPr>
      <w:rPr>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space"/>
      <w:lvlText w:val="%1.%2.%3.%4."/>
      <w:lvlJc w:val="left"/>
      <w:pPr>
        <w:ind w:left="0" w:firstLine="0"/>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nsid w:val="70B40731"/>
    <w:multiLevelType w:val="multilevel"/>
    <w:tmpl w:val="2CB22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B0C60E1"/>
    <w:multiLevelType w:val="multilevel"/>
    <w:tmpl w:val="E7949A1A"/>
    <w:lvl w:ilvl="0">
      <w:start w:val="1"/>
      <w:numFmt w:val="decimal"/>
      <w:lvlText w:val="%1."/>
      <w:lvlJc w:val="left"/>
      <w:pPr>
        <w:tabs>
          <w:tab w:val="num" w:pos="720"/>
        </w:tabs>
        <w:ind w:left="720" w:hanging="360"/>
      </w:pPr>
    </w:lvl>
    <w:lvl w:ilvl="1">
      <w:start w:val="5"/>
      <w:numFmt w:val="bullet"/>
      <w:lvlText w:val="-"/>
      <w:lvlJc w:val="left"/>
      <w:pPr>
        <w:ind w:left="1440" w:hanging="360"/>
      </w:pPr>
      <w:rPr>
        <w:rFonts w:ascii="Times New Roman" w:eastAsia="Times New Roman" w:hAnsi="Times New Roman" w:cs="Times New Roman" w:hint="default"/>
      </w:rPr>
    </w:lvl>
    <w:lvl w:ilvl="2">
      <w:start w:val="6"/>
      <w:numFmt w:val="bullet"/>
      <w:lvlText w:val=""/>
      <w:lvlJc w:val="left"/>
      <w:pPr>
        <w:ind w:left="2160" w:hanging="360"/>
      </w:pPr>
      <w:rPr>
        <w:rFonts w:ascii="Symbol" w:eastAsia="Times New Roman" w:hAnsi="Symbol" w:cs="Times New Roman" w:hint="default"/>
      </w:rPr>
    </w:lvl>
    <w:lvl w:ilvl="3">
      <w:start w:val="1"/>
      <w:numFmt w:val="lowerLetter"/>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8"/>
  </w:num>
  <w:num w:numId="3">
    <w:abstractNumId w:val="6"/>
  </w:num>
  <w:num w:numId="4">
    <w:abstractNumId w:val="0"/>
  </w:num>
  <w:num w:numId="5">
    <w:abstractNumId w:val="4"/>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7"/>
  </w:num>
  <w:num w:numId="10">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hideSpellingErrors/>
  <w:hideGrammaticalErrors/>
  <w:activeWritingStyle w:appName="MSWord" w:lang="en-US" w:vendorID="64" w:dllVersion="0" w:nlCheck="1" w:checkStyle="0"/>
  <w:activeWritingStyle w:appName="MSWord" w:lang="da-DK" w:vendorID="64" w:dllVersion="0" w:nlCheck="1" w:checkStyle="0"/>
  <w:activeWritingStyle w:appName="MSWord" w:lang="es-ES" w:vendorID="64" w:dllVersion="0" w:nlCheck="1" w:checkStyle="0"/>
  <w:activeWritingStyle w:appName="MSWord" w:lang="en-GB" w:vendorID="64" w:dllVersion="0" w:nlCheck="1" w:checkStyle="0"/>
  <w:activeWritingStyle w:appName="MSWord" w:lang="nl-NL" w:vendorID="64" w:dllVersion="0" w:nlCheck="1" w:checkStyle="0"/>
  <w:activeWritingStyle w:appName="MSWord" w:lang="sv-SE" w:vendorID="64" w:dllVersion="0" w:nlCheck="1" w:checkStyle="0"/>
  <w:activeWritingStyle w:appName="MSWord" w:lang="en-US" w:vendorID="64" w:dllVersion="4096" w:nlCheck="1" w:checkStyle="0"/>
  <w:activeWritingStyle w:appName="MSWord" w:lang="es-E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pt-BR" w:vendorID="64" w:dllVersion="131078" w:nlCheck="1" w:checkStyle="0"/>
  <w:activeWritingStyle w:appName="MSWord" w:lang="fr-FR" w:vendorID="64" w:dllVersion="131078" w:nlCheck="1" w:checkStyle="1"/>
  <w:activeWritingStyle w:appName="MSWord" w:lang="es-E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050"/>
    <w:rsid w:val="000001FE"/>
    <w:rsid w:val="00000265"/>
    <w:rsid w:val="000008CF"/>
    <w:rsid w:val="00000B37"/>
    <w:rsid w:val="00000D99"/>
    <w:rsid w:val="00000FA7"/>
    <w:rsid w:val="0000117B"/>
    <w:rsid w:val="000011B9"/>
    <w:rsid w:val="0000141D"/>
    <w:rsid w:val="000014A4"/>
    <w:rsid w:val="00001622"/>
    <w:rsid w:val="00001702"/>
    <w:rsid w:val="0000170D"/>
    <w:rsid w:val="00001873"/>
    <w:rsid w:val="000019E2"/>
    <w:rsid w:val="00001A62"/>
    <w:rsid w:val="00001C82"/>
    <w:rsid w:val="00001C99"/>
    <w:rsid w:val="00001E06"/>
    <w:rsid w:val="0000237D"/>
    <w:rsid w:val="000025E7"/>
    <w:rsid w:val="00002602"/>
    <w:rsid w:val="00002656"/>
    <w:rsid w:val="00002875"/>
    <w:rsid w:val="000028E8"/>
    <w:rsid w:val="00002970"/>
    <w:rsid w:val="00002B9C"/>
    <w:rsid w:val="000032A2"/>
    <w:rsid w:val="00003619"/>
    <w:rsid w:val="00003862"/>
    <w:rsid w:val="0000388A"/>
    <w:rsid w:val="000038BE"/>
    <w:rsid w:val="000038D5"/>
    <w:rsid w:val="000038ED"/>
    <w:rsid w:val="00003B1D"/>
    <w:rsid w:val="00003C27"/>
    <w:rsid w:val="00003C5A"/>
    <w:rsid w:val="00003E0D"/>
    <w:rsid w:val="00003E8E"/>
    <w:rsid w:val="0000432D"/>
    <w:rsid w:val="00004441"/>
    <w:rsid w:val="0000451F"/>
    <w:rsid w:val="000045BB"/>
    <w:rsid w:val="000046D2"/>
    <w:rsid w:val="00004990"/>
    <w:rsid w:val="00004B1E"/>
    <w:rsid w:val="00004BBB"/>
    <w:rsid w:val="00004D33"/>
    <w:rsid w:val="00005074"/>
    <w:rsid w:val="000050B8"/>
    <w:rsid w:val="00005366"/>
    <w:rsid w:val="0000551B"/>
    <w:rsid w:val="00005804"/>
    <w:rsid w:val="000059C0"/>
    <w:rsid w:val="00005A18"/>
    <w:rsid w:val="00005A1C"/>
    <w:rsid w:val="00005B2A"/>
    <w:rsid w:val="00005D12"/>
    <w:rsid w:val="0000620D"/>
    <w:rsid w:val="000064EC"/>
    <w:rsid w:val="00006627"/>
    <w:rsid w:val="00006648"/>
    <w:rsid w:val="000067BD"/>
    <w:rsid w:val="00006EC7"/>
    <w:rsid w:val="00007126"/>
    <w:rsid w:val="00007293"/>
    <w:rsid w:val="0000757B"/>
    <w:rsid w:val="0000794A"/>
    <w:rsid w:val="00007A85"/>
    <w:rsid w:val="00007B8C"/>
    <w:rsid w:val="00007CB9"/>
    <w:rsid w:val="00007D6E"/>
    <w:rsid w:val="00007E24"/>
    <w:rsid w:val="0001003E"/>
    <w:rsid w:val="000100F2"/>
    <w:rsid w:val="000103F6"/>
    <w:rsid w:val="00010430"/>
    <w:rsid w:val="00010611"/>
    <w:rsid w:val="00010A0A"/>
    <w:rsid w:val="00010AB4"/>
    <w:rsid w:val="00010B04"/>
    <w:rsid w:val="00010DD5"/>
    <w:rsid w:val="00011230"/>
    <w:rsid w:val="000113EC"/>
    <w:rsid w:val="0001144D"/>
    <w:rsid w:val="00011553"/>
    <w:rsid w:val="00011661"/>
    <w:rsid w:val="000116B9"/>
    <w:rsid w:val="0001175B"/>
    <w:rsid w:val="000117C2"/>
    <w:rsid w:val="00011883"/>
    <w:rsid w:val="00011A2E"/>
    <w:rsid w:val="00011AE3"/>
    <w:rsid w:val="00011BE3"/>
    <w:rsid w:val="00011D23"/>
    <w:rsid w:val="00011F15"/>
    <w:rsid w:val="000120BA"/>
    <w:rsid w:val="00012382"/>
    <w:rsid w:val="00012596"/>
    <w:rsid w:val="000125E7"/>
    <w:rsid w:val="0001262A"/>
    <w:rsid w:val="0001271F"/>
    <w:rsid w:val="00012805"/>
    <w:rsid w:val="000128AA"/>
    <w:rsid w:val="00012954"/>
    <w:rsid w:val="00012B55"/>
    <w:rsid w:val="00012EFA"/>
    <w:rsid w:val="00012F9C"/>
    <w:rsid w:val="0001367D"/>
    <w:rsid w:val="000136C8"/>
    <w:rsid w:val="0001377C"/>
    <w:rsid w:val="00013B55"/>
    <w:rsid w:val="00013BD3"/>
    <w:rsid w:val="00013EBA"/>
    <w:rsid w:val="0001403A"/>
    <w:rsid w:val="00014445"/>
    <w:rsid w:val="000144D0"/>
    <w:rsid w:val="00014551"/>
    <w:rsid w:val="00014909"/>
    <w:rsid w:val="00014B2B"/>
    <w:rsid w:val="00014C59"/>
    <w:rsid w:val="00014C63"/>
    <w:rsid w:val="00014C65"/>
    <w:rsid w:val="00014FEF"/>
    <w:rsid w:val="0001580E"/>
    <w:rsid w:val="00015840"/>
    <w:rsid w:val="0001591B"/>
    <w:rsid w:val="00015A93"/>
    <w:rsid w:val="00015B24"/>
    <w:rsid w:val="00015C2A"/>
    <w:rsid w:val="00015CFA"/>
    <w:rsid w:val="00015D77"/>
    <w:rsid w:val="00015E4E"/>
    <w:rsid w:val="00015E7C"/>
    <w:rsid w:val="00015F67"/>
    <w:rsid w:val="00016114"/>
    <w:rsid w:val="0001624E"/>
    <w:rsid w:val="00016275"/>
    <w:rsid w:val="00016354"/>
    <w:rsid w:val="0001648A"/>
    <w:rsid w:val="00016802"/>
    <w:rsid w:val="00016A11"/>
    <w:rsid w:val="000170AF"/>
    <w:rsid w:val="00017173"/>
    <w:rsid w:val="000173E1"/>
    <w:rsid w:val="0001754B"/>
    <w:rsid w:val="000176A1"/>
    <w:rsid w:val="000178ED"/>
    <w:rsid w:val="00017BEC"/>
    <w:rsid w:val="00017E2B"/>
    <w:rsid w:val="00017E79"/>
    <w:rsid w:val="0002005C"/>
    <w:rsid w:val="0002027A"/>
    <w:rsid w:val="000206AF"/>
    <w:rsid w:val="000206C5"/>
    <w:rsid w:val="000206F2"/>
    <w:rsid w:val="00020999"/>
    <w:rsid w:val="00020BE3"/>
    <w:rsid w:val="00020E5D"/>
    <w:rsid w:val="00020F36"/>
    <w:rsid w:val="00020F38"/>
    <w:rsid w:val="000210EC"/>
    <w:rsid w:val="00021920"/>
    <w:rsid w:val="00021937"/>
    <w:rsid w:val="00021B6A"/>
    <w:rsid w:val="00021DA5"/>
    <w:rsid w:val="000220CA"/>
    <w:rsid w:val="00022263"/>
    <w:rsid w:val="00022453"/>
    <w:rsid w:val="00022AEB"/>
    <w:rsid w:val="00022C48"/>
    <w:rsid w:val="00022C5C"/>
    <w:rsid w:val="00022E21"/>
    <w:rsid w:val="00022FAF"/>
    <w:rsid w:val="0002300E"/>
    <w:rsid w:val="00023176"/>
    <w:rsid w:val="0002333D"/>
    <w:rsid w:val="000234A6"/>
    <w:rsid w:val="00023577"/>
    <w:rsid w:val="00023634"/>
    <w:rsid w:val="00023882"/>
    <w:rsid w:val="000239EF"/>
    <w:rsid w:val="00023B68"/>
    <w:rsid w:val="00023FE3"/>
    <w:rsid w:val="00024111"/>
    <w:rsid w:val="000248F6"/>
    <w:rsid w:val="00024A22"/>
    <w:rsid w:val="00024C33"/>
    <w:rsid w:val="00024E8A"/>
    <w:rsid w:val="0002506E"/>
    <w:rsid w:val="00025279"/>
    <w:rsid w:val="0002531A"/>
    <w:rsid w:val="000256B2"/>
    <w:rsid w:val="000256B4"/>
    <w:rsid w:val="00025863"/>
    <w:rsid w:val="00025D68"/>
    <w:rsid w:val="00025D8A"/>
    <w:rsid w:val="0002607F"/>
    <w:rsid w:val="000261E4"/>
    <w:rsid w:val="00026251"/>
    <w:rsid w:val="00026329"/>
    <w:rsid w:val="00026398"/>
    <w:rsid w:val="00026993"/>
    <w:rsid w:val="00026B17"/>
    <w:rsid w:val="00026B86"/>
    <w:rsid w:val="00026C61"/>
    <w:rsid w:val="00026E2A"/>
    <w:rsid w:val="00026E2E"/>
    <w:rsid w:val="00026F3B"/>
    <w:rsid w:val="000272BB"/>
    <w:rsid w:val="000272E1"/>
    <w:rsid w:val="0002733D"/>
    <w:rsid w:val="0002773A"/>
    <w:rsid w:val="0002787F"/>
    <w:rsid w:val="00027901"/>
    <w:rsid w:val="00027AFD"/>
    <w:rsid w:val="00027F6B"/>
    <w:rsid w:val="00027FC7"/>
    <w:rsid w:val="000301F1"/>
    <w:rsid w:val="00030309"/>
    <w:rsid w:val="0003039A"/>
    <w:rsid w:val="00030499"/>
    <w:rsid w:val="00030559"/>
    <w:rsid w:val="0003074B"/>
    <w:rsid w:val="0003074E"/>
    <w:rsid w:val="00030768"/>
    <w:rsid w:val="000307E3"/>
    <w:rsid w:val="00030BD2"/>
    <w:rsid w:val="00030CAA"/>
    <w:rsid w:val="00030CCB"/>
    <w:rsid w:val="00031189"/>
    <w:rsid w:val="00031295"/>
    <w:rsid w:val="000312C9"/>
    <w:rsid w:val="000314D3"/>
    <w:rsid w:val="000316D3"/>
    <w:rsid w:val="000317DE"/>
    <w:rsid w:val="000318D4"/>
    <w:rsid w:val="0003197E"/>
    <w:rsid w:val="00031B1F"/>
    <w:rsid w:val="00031C2B"/>
    <w:rsid w:val="00031C54"/>
    <w:rsid w:val="00031ECC"/>
    <w:rsid w:val="0003265B"/>
    <w:rsid w:val="0003284F"/>
    <w:rsid w:val="00032C5E"/>
    <w:rsid w:val="0003309B"/>
    <w:rsid w:val="00033205"/>
    <w:rsid w:val="000334B2"/>
    <w:rsid w:val="0003353A"/>
    <w:rsid w:val="000336CA"/>
    <w:rsid w:val="000338A8"/>
    <w:rsid w:val="00033A6D"/>
    <w:rsid w:val="00033AD7"/>
    <w:rsid w:val="00033AE4"/>
    <w:rsid w:val="00033B99"/>
    <w:rsid w:val="00033C33"/>
    <w:rsid w:val="00033CA2"/>
    <w:rsid w:val="00033E4A"/>
    <w:rsid w:val="000344FC"/>
    <w:rsid w:val="00034583"/>
    <w:rsid w:val="000346E9"/>
    <w:rsid w:val="0003476F"/>
    <w:rsid w:val="000347D3"/>
    <w:rsid w:val="00034947"/>
    <w:rsid w:val="0003498C"/>
    <w:rsid w:val="000349AB"/>
    <w:rsid w:val="00034A1D"/>
    <w:rsid w:val="00034CA1"/>
    <w:rsid w:val="00034CB5"/>
    <w:rsid w:val="00034CD0"/>
    <w:rsid w:val="00034D8C"/>
    <w:rsid w:val="00034F7B"/>
    <w:rsid w:val="00035266"/>
    <w:rsid w:val="00035489"/>
    <w:rsid w:val="000354EF"/>
    <w:rsid w:val="000355D6"/>
    <w:rsid w:val="00035AF6"/>
    <w:rsid w:val="00035C0E"/>
    <w:rsid w:val="00035D1B"/>
    <w:rsid w:val="00035DDA"/>
    <w:rsid w:val="000360E0"/>
    <w:rsid w:val="000363AE"/>
    <w:rsid w:val="000363B8"/>
    <w:rsid w:val="00036494"/>
    <w:rsid w:val="00036555"/>
    <w:rsid w:val="0003658F"/>
    <w:rsid w:val="0003667F"/>
    <w:rsid w:val="00036777"/>
    <w:rsid w:val="00036834"/>
    <w:rsid w:val="00036842"/>
    <w:rsid w:val="0003693C"/>
    <w:rsid w:val="00036B95"/>
    <w:rsid w:val="000370D0"/>
    <w:rsid w:val="00037218"/>
    <w:rsid w:val="00037269"/>
    <w:rsid w:val="0003765F"/>
    <w:rsid w:val="000378C2"/>
    <w:rsid w:val="000378FD"/>
    <w:rsid w:val="00037A3D"/>
    <w:rsid w:val="00037BA0"/>
    <w:rsid w:val="00037F61"/>
    <w:rsid w:val="0004002D"/>
    <w:rsid w:val="0004008B"/>
    <w:rsid w:val="000403C0"/>
    <w:rsid w:val="00040453"/>
    <w:rsid w:val="00040559"/>
    <w:rsid w:val="00040862"/>
    <w:rsid w:val="00040AF1"/>
    <w:rsid w:val="00040E6C"/>
    <w:rsid w:val="000410B7"/>
    <w:rsid w:val="000413E1"/>
    <w:rsid w:val="00041715"/>
    <w:rsid w:val="0004173B"/>
    <w:rsid w:val="00041874"/>
    <w:rsid w:val="00041955"/>
    <w:rsid w:val="000419A0"/>
    <w:rsid w:val="00041A2B"/>
    <w:rsid w:val="00041A6D"/>
    <w:rsid w:val="00041AC2"/>
    <w:rsid w:val="00041DD0"/>
    <w:rsid w:val="00041E07"/>
    <w:rsid w:val="00041EE9"/>
    <w:rsid w:val="00041F1A"/>
    <w:rsid w:val="0004200F"/>
    <w:rsid w:val="0004210F"/>
    <w:rsid w:val="0004236A"/>
    <w:rsid w:val="00042400"/>
    <w:rsid w:val="0004270B"/>
    <w:rsid w:val="0004278D"/>
    <w:rsid w:val="00042A4C"/>
    <w:rsid w:val="00042DBF"/>
    <w:rsid w:val="00042E42"/>
    <w:rsid w:val="00042F6E"/>
    <w:rsid w:val="00042F78"/>
    <w:rsid w:val="000431BE"/>
    <w:rsid w:val="000431DB"/>
    <w:rsid w:val="00043431"/>
    <w:rsid w:val="00043453"/>
    <w:rsid w:val="0004346D"/>
    <w:rsid w:val="00043498"/>
    <w:rsid w:val="0004352C"/>
    <w:rsid w:val="00043691"/>
    <w:rsid w:val="000436F0"/>
    <w:rsid w:val="00043743"/>
    <w:rsid w:val="00043973"/>
    <w:rsid w:val="00043BF7"/>
    <w:rsid w:val="00043C70"/>
    <w:rsid w:val="00043D45"/>
    <w:rsid w:val="00043FC8"/>
    <w:rsid w:val="000440D8"/>
    <w:rsid w:val="0004449A"/>
    <w:rsid w:val="00044697"/>
    <w:rsid w:val="00044E2C"/>
    <w:rsid w:val="00044E76"/>
    <w:rsid w:val="00044EA9"/>
    <w:rsid w:val="0004501B"/>
    <w:rsid w:val="00045208"/>
    <w:rsid w:val="00045281"/>
    <w:rsid w:val="00045492"/>
    <w:rsid w:val="00045616"/>
    <w:rsid w:val="0004567A"/>
    <w:rsid w:val="00045727"/>
    <w:rsid w:val="0004576B"/>
    <w:rsid w:val="00045B2D"/>
    <w:rsid w:val="00045E48"/>
    <w:rsid w:val="00045EB3"/>
    <w:rsid w:val="0004601A"/>
    <w:rsid w:val="000461CC"/>
    <w:rsid w:val="00046375"/>
    <w:rsid w:val="00046569"/>
    <w:rsid w:val="00046737"/>
    <w:rsid w:val="000467C6"/>
    <w:rsid w:val="000467EB"/>
    <w:rsid w:val="000468F6"/>
    <w:rsid w:val="00046978"/>
    <w:rsid w:val="00046A17"/>
    <w:rsid w:val="00046E84"/>
    <w:rsid w:val="00047047"/>
    <w:rsid w:val="00047409"/>
    <w:rsid w:val="000474BB"/>
    <w:rsid w:val="00047896"/>
    <w:rsid w:val="00047B14"/>
    <w:rsid w:val="00047B44"/>
    <w:rsid w:val="000502A1"/>
    <w:rsid w:val="00050679"/>
    <w:rsid w:val="000507E2"/>
    <w:rsid w:val="00050909"/>
    <w:rsid w:val="00050AC3"/>
    <w:rsid w:val="0005111B"/>
    <w:rsid w:val="0005117F"/>
    <w:rsid w:val="00051346"/>
    <w:rsid w:val="00051903"/>
    <w:rsid w:val="00051BB1"/>
    <w:rsid w:val="00051DD6"/>
    <w:rsid w:val="00051FCE"/>
    <w:rsid w:val="000525C9"/>
    <w:rsid w:val="0005276C"/>
    <w:rsid w:val="000528BA"/>
    <w:rsid w:val="000528CB"/>
    <w:rsid w:val="00052B75"/>
    <w:rsid w:val="00052FAC"/>
    <w:rsid w:val="00052FFF"/>
    <w:rsid w:val="0005302C"/>
    <w:rsid w:val="000531FA"/>
    <w:rsid w:val="00053217"/>
    <w:rsid w:val="000532AB"/>
    <w:rsid w:val="000532E3"/>
    <w:rsid w:val="000534E1"/>
    <w:rsid w:val="00053509"/>
    <w:rsid w:val="00053622"/>
    <w:rsid w:val="00053F8A"/>
    <w:rsid w:val="000540A5"/>
    <w:rsid w:val="00054231"/>
    <w:rsid w:val="000543EF"/>
    <w:rsid w:val="0005458C"/>
    <w:rsid w:val="0005474A"/>
    <w:rsid w:val="000547F5"/>
    <w:rsid w:val="0005497B"/>
    <w:rsid w:val="00054B60"/>
    <w:rsid w:val="00054B80"/>
    <w:rsid w:val="00054BA0"/>
    <w:rsid w:val="00054EA2"/>
    <w:rsid w:val="00054EA8"/>
    <w:rsid w:val="000550C2"/>
    <w:rsid w:val="00055159"/>
    <w:rsid w:val="00055254"/>
    <w:rsid w:val="000555C1"/>
    <w:rsid w:val="00055970"/>
    <w:rsid w:val="00055ACF"/>
    <w:rsid w:val="00055CBC"/>
    <w:rsid w:val="00055D15"/>
    <w:rsid w:val="00055E97"/>
    <w:rsid w:val="00055FA2"/>
    <w:rsid w:val="00056016"/>
    <w:rsid w:val="00056061"/>
    <w:rsid w:val="00056070"/>
    <w:rsid w:val="0005610B"/>
    <w:rsid w:val="000561CC"/>
    <w:rsid w:val="0005639A"/>
    <w:rsid w:val="00056663"/>
    <w:rsid w:val="00056A35"/>
    <w:rsid w:val="00056BB2"/>
    <w:rsid w:val="00056C42"/>
    <w:rsid w:val="00056E01"/>
    <w:rsid w:val="00056F0E"/>
    <w:rsid w:val="000576C4"/>
    <w:rsid w:val="00057833"/>
    <w:rsid w:val="0005792C"/>
    <w:rsid w:val="00057959"/>
    <w:rsid w:val="00057AB9"/>
    <w:rsid w:val="00057BFB"/>
    <w:rsid w:val="00057CB2"/>
    <w:rsid w:val="0006028B"/>
    <w:rsid w:val="00060396"/>
    <w:rsid w:val="00060563"/>
    <w:rsid w:val="0006070F"/>
    <w:rsid w:val="000608AE"/>
    <w:rsid w:val="00060BE4"/>
    <w:rsid w:val="00060CBC"/>
    <w:rsid w:val="000611DD"/>
    <w:rsid w:val="0006120C"/>
    <w:rsid w:val="0006137F"/>
    <w:rsid w:val="000614D2"/>
    <w:rsid w:val="000615D1"/>
    <w:rsid w:val="00061767"/>
    <w:rsid w:val="00061850"/>
    <w:rsid w:val="00061B50"/>
    <w:rsid w:val="00061F41"/>
    <w:rsid w:val="000621F1"/>
    <w:rsid w:val="00062201"/>
    <w:rsid w:val="00062566"/>
    <w:rsid w:val="00062689"/>
    <w:rsid w:val="00062749"/>
    <w:rsid w:val="0006278A"/>
    <w:rsid w:val="00062BCF"/>
    <w:rsid w:val="0006306B"/>
    <w:rsid w:val="00063151"/>
    <w:rsid w:val="0006316E"/>
    <w:rsid w:val="000632A6"/>
    <w:rsid w:val="0006369E"/>
    <w:rsid w:val="00063CEB"/>
    <w:rsid w:val="00063F71"/>
    <w:rsid w:val="00063FF1"/>
    <w:rsid w:val="000641BA"/>
    <w:rsid w:val="00064AC7"/>
    <w:rsid w:val="00064AE9"/>
    <w:rsid w:val="00064B70"/>
    <w:rsid w:val="00064BFA"/>
    <w:rsid w:val="00064D46"/>
    <w:rsid w:val="000653E7"/>
    <w:rsid w:val="00065581"/>
    <w:rsid w:val="00065AA1"/>
    <w:rsid w:val="00065C60"/>
    <w:rsid w:val="00065F7F"/>
    <w:rsid w:val="00065F82"/>
    <w:rsid w:val="0006643E"/>
    <w:rsid w:val="0006665D"/>
    <w:rsid w:val="00066669"/>
    <w:rsid w:val="000666D7"/>
    <w:rsid w:val="00066E1B"/>
    <w:rsid w:val="00066F80"/>
    <w:rsid w:val="0006701F"/>
    <w:rsid w:val="00067137"/>
    <w:rsid w:val="00067200"/>
    <w:rsid w:val="000672DA"/>
    <w:rsid w:val="00067406"/>
    <w:rsid w:val="00067445"/>
    <w:rsid w:val="000675C5"/>
    <w:rsid w:val="00067A8A"/>
    <w:rsid w:val="00067C58"/>
    <w:rsid w:val="00067C7A"/>
    <w:rsid w:val="00067DBC"/>
    <w:rsid w:val="00067E95"/>
    <w:rsid w:val="000700A0"/>
    <w:rsid w:val="0007026C"/>
    <w:rsid w:val="00070620"/>
    <w:rsid w:val="00070804"/>
    <w:rsid w:val="0007083F"/>
    <w:rsid w:val="00070C32"/>
    <w:rsid w:val="00070CCD"/>
    <w:rsid w:val="00070D0F"/>
    <w:rsid w:val="00070D4B"/>
    <w:rsid w:val="00070DDF"/>
    <w:rsid w:val="00070F3C"/>
    <w:rsid w:val="000711E0"/>
    <w:rsid w:val="00071245"/>
    <w:rsid w:val="0007152A"/>
    <w:rsid w:val="000715DE"/>
    <w:rsid w:val="00071707"/>
    <w:rsid w:val="000717C7"/>
    <w:rsid w:val="0007194D"/>
    <w:rsid w:val="00071FE2"/>
    <w:rsid w:val="0007248E"/>
    <w:rsid w:val="00072DC4"/>
    <w:rsid w:val="00072FFA"/>
    <w:rsid w:val="0007303C"/>
    <w:rsid w:val="0007338A"/>
    <w:rsid w:val="0007379D"/>
    <w:rsid w:val="00073858"/>
    <w:rsid w:val="000738E8"/>
    <w:rsid w:val="00073951"/>
    <w:rsid w:val="00073C67"/>
    <w:rsid w:val="00073D29"/>
    <w:rsid w:val="00073EDD"/>
    <w:rsid w:val="0007402A"/>
    <w:rsid w:val="0007408D"/>
    <w:rsid w:val="000743AD"/>
    <w:rsid w:val="00074461"/>
    <w:rsid w:val="000744F1"/>
    <w:rsid w:val="000748E2"/>
    <w:rsid w:val="00074A7B"/>
    <w:rsid w:val="00074B0D"/>
    <w:rsid w:val="00074C9C"/>
    <w:rsid w:val="000753E3"/>
    <w:rsid w:val="0007540D"/>
    <w:rsid w:val="00075526"/>
    <w:rsid w:val="00075580"/>
    <w:rsid w:val="00075595"/>
    <w:rsid w:val="000757EA"/>
    <w:rsid w:val="00075816"/>
    <w:rsid w:val="0007597A"/>
    <w:rsid w:val="00075A25"/>
    <w:rsid w:val="00075E40"/>
    <w:rsid w:val="00075EB9"/>
    <w:rsid w:val="00075F0B"/>
    <w:rsid w:val="00076049"/>
    <w:rsid w:val="000760C1"/>
    <w:rsid w:val="000760DC"/>
    <w:rsid w:val="000760FB"/>
    <w:rsid w:val="0007618C"/>
    <w:rsid w:val="00076241"/>
    <w:rsid w:val="0007635A"/>
    <w:rsid w:val="000765ED"/>
    <w:rsid w:val="00076966"/>
    <w:rsid w:val="00076A65"/>
    <w:rsid w:val="00076CD0"/>
    <w:rsid w:val="00076D90"/>
    <w:rsid w:val="00076F60"/>
    <w:rsid w:val="00076FD9"/>
    <w:rsid w:val="000771FD"/>
    <w:rsid w:val="00077317"/>
    <w:rsid w:val="0007748F"/>
    <w:rsid w:val="00077497"/>
    <w:rsid w:val="000774E0"/>
    <w:rsid w:val="000775E6"/>
    <w:rsid w:val="00077814"/>
    <w:rsid w:val="0007793D"/>
    <w:rsid w:val="00077B4C"/>
    <w:rsid w:val="000804E2"/>
    <w:rsid w:val="0008069C"/>
    <w:rsid w:val="000806E7"/>
    <w:rsid w:val="000808C2"/>
    <w:rsid w:val="00080BDC"/>
    <w:rsid w:val="00080F14"/>
    <w:rsid w:val="00081014"/>
    <w:rsid w:val="00081181"/>
    <w:rsid w:val="00081187"/>
    <w:rsid w:val="0008149A"/>
    <w:rsid w:val="000817AD"/>
    <w:rsid w:val="00081CCC"/>
    <w:rsid w:val="00081ED5"/>
    <w:rsid w:val="00081F7A"/>
    <w:rsid w:val="000820CB"/>
    <w:rsid w:val="0008281B"/>
    <w:rsid w:val="000828EC"/>
    <w:rsid w:val="00082964"/>
    <w:rsid w:val="00082A3A"/>
    <w:rsid w:val="00082D7A"/>
    <w:rsid w:val="00082DC0"/>
    <w:rsid w:val="00083012"/>
    <w:rsid w:val="00083087"/>
    <w:rsid w:val="00083206"/>
    <w:rsid w:val="00083412"/>
    <w:rsid w:val="000834BF"/>
    <w:rsid w:val="000834E0"/>
    <w:rsid w:val="0008393F"/>
    <w:rsid w:val="00083945"/>
    <w:rsid w:val="000839BA"/>
    <w:rsid w:val="00083F62"/>
    <w:rsid w:val="0008417D"/>
    <w:rsid w:val="0008447F"/>
    <w:rsid w:val="00084615"/>
    <w:rsid w:val="00084688"/>
    <w:rsid w:val="0008471C"/>
    <w:rsid w:val="00084843"/>
    <w:rsid w:val="00084A2E"/>
    <w:rsid w:val="00084A84"/>
    <w:rsid w:val="00084BA2"/>
    <w:rsid w:val="00084CAC"/>
    <w:rsid w:val="00084D7B"/>
    <w:rsid w:val="00084F78"/>
    <w:rsid w:val="00084FC3"/>
    <w:rsid w:val="00085038"/>
    <w:rsid w:val="00085069"/>
    <w:rsid w:val="000850F5"/>
    <w:rsid w:val="0008575D"/>
    <w:rsid w:val="00085AF9"/>
    <w:rsid w:val="00085E42"/>
    <w:rsid w:val="00085E82"/>
    <w:rsid w:val="00085F69"/>
    <w:rsid w:val="00085FC8"/>
    <w:rsid w:val="0008618B"/>
    <w:rsid w:val="00086397"/>
    <w:rsid w:val="000866A6"/>
    <w:rsid w:val="00086830"/>
    <w:rsid w:val="00086887"/>
    <w:rsid w:val="000868FD"/>
    <w:rsid w:val="00086A27"/>
    <w:rsid w:val="00086CF4"/>
    <w:rsid w:val="00086D35"/>
    <w:rsid w:val="00086DA6"/>
    <w:rsid w:val="00086E22"/>
    <w:rsid w:val="00086EDA"/>
    <w:rsid w:val="00086F58"/>
    <w:rsid w:val="00086F63"/>
    <w:rsid w:val="00087106"/>
    <w:rsid w:val="000872FD"/>
    <w:rsid w:val="00087338"/>
    <w:rsid w:val="0008748C"/>
    <w:rsid w:val="00087512"/>
    <w:rsid w:val="00087578"/>
    <w:rsid w:val="00087B8B"/>
    <w:rsid w:val="00087BF3"/>
    <w:rsid w:val="00087C3D"/>
    <w:rsid w:val="00087D4A"/>
    <w:rsid w:val="00087DFE"/>
    <w:rsid w:val="00087FBD"/>
    <w:rsid w:val="000902AA"/>
    <w:rsid w:val="000905D1"/>
    <w:rsid w:val="0009076B"/>
    <w:rsid w:val="00090A87"/>
    <w:rsid w:val="00090BF7"/>
    <w:rsid w:val="00090C90"/>
    <w:rsid w:val="00090D08"/>
    <w:rsid w:val="00090DB2"/>
    <w:rsid w:val="00090F57"/>
    <w:rsid w:val="00091036"/>
    <w:rsid w:val="00091180"/>
    <w:rsid w:val="00091261"/>
    <w:rsid w:val="000912C3"/>
    <w:rsid w:val="0009132B"/>
    <w:rsid w:val="00091629"/>
    <w:rsid w:val="00091F0B"/>
    <w:rsid w:val="00091F0F"/>
    <w:rsid w:val="00091F6D"/>
    <w:rsid w:val="00091FB8"/>
    <w:rsid w:val="000921E9"/>
    <w:rsid w:val="000922E6"/>
    <w:rsid w:val="000923D1"/>
    <w:rsid w:val="000924F8"/>
    <w:rsid w:val="00092F21"/>
    <w:rsid w:val="00092F96"/>
    <w:rsid w:val="0009303F"/>
    <w:rsid w:val="0009313E"/>
    <w:rsid w:val="00093156"/>
    <w:rsid w:val="00093358"/>
    <w:rsid w:val="000936FA"/>
    <w:rsid w:val="00093946"/>
    <w:rsid w:val="00093CFF"/>
    <w:rsid w:val="00093D39"/>
    <w:rsid w:val="0009402C"/>
    <w:rsid w:val="00094060"/>
    <w:rsid w:val="0009435D"/>
    <w:rsid w:val="0009444E"/>
    <w:rsid w:val="000944B0"/>
    <w:rsid w:val="000946C2"/>
    <w:rsid w:val="00094BDC"/>
    <w:rsid w:val="00094C7F"/>
    <w:rsid w:val="00094D4F"/>
    <w:rsid w:val="0009521B"/>
    <w:rsid w:val="0009542A"/>
    <w:rsid w:val="000954A6"/>
    <w:rsid w:val="000954C3"/>
    <w:rsid w:val="00095788"/>
    <w:rsid w:val="0009583F"/>
    <w:rsid w:val="00095A04"/>
    <w:rsid w:val="00095ABC"/>
    <w:rsid w:val="00095B78"/>
    <w:rsid w:val="00095F13"/>
    <w:rsid w:val="000960F6"/>
    <w:rsid w:val="000963E4"/>
    <w:rsid w:val="000965E3"/>
    <w:rsid w:val="000966AA"/>
    <w:rsid w:val="00096916"/>
    <w:rsid w:val="000969AB"/>
    <w:rsid w:val="00096A2D"/>
    <w:rsid w:val="00096B25"/>
    <w:rsid w:val="00096B33"/>
    <w:rsid w:val="00096C6A"/>
    <w:rsid w:val="00097293"/>
    <w:rsid w:val="000973C5"/>
    <w:rsid w:val="00097AFE"/>
    <w:rsid w:val="00097B3A"/>
    <w:rsid w:val="00097E6A"/>
    <w:rsid w:val="00097F38"/>
    <w:rsid w:val="000A00B2"/>
    <w:rsid w:val="000A038D"/>
    <w:rsid w:val="000A0423"/>
    <w:rsid w:val="000A042E"/>
    <w:rsid w:val="000A04F4"/>
    <w:rsid w:val="000A05B2"/>
    <w:rsid w:val="000A0723"/>
    <w:rsid w:val="000A07A0"/>
    <w:rsid w:val="000A07F9"/>
    <w:rsid w:val="000A0CC9"/>
    <w:rsid w:val="000A0DF8"/>
    <w:rsid w:val="000A0E14"/>
    <w:rsid w:val="000A0FBB"/>
    <w:rsid w:val="000A0FCD"/>
    <w:rsid w:val="000A12A4"/>
    <w:rsid w:val="000A16A3"/>
    <w:rsid w:val="000A16C8"/>
    <w:rsid w:val="000A19A8"/>
    <w:rsid w:val="000A1BAF"/>
    <w:rsid w:val="000A1C3F"/>
    <w:rsid w:val="000A1C86"/>
    <w:rsid w:val="000A1D00"/>
    <w:rsid w:val="000A1D5D"/>
    <w:rsid w:val="000A1DFD"/>
    <w:rsid w:val="000A2154"/>
    <w:rsid w:val="000A2159"/>
    <w:rsid w:val="000A2672"/>
    <w:rsid w:val="000A2739"/>
    <w:rsid w:val="000A27BA"/>
    <w:rsid w:val="000A28AF"/>
    <w:rsid w:val="000A2E61"/>
    <w:rsid w:val="000A2F6C"/>
    <w:rsid w:val="000A2FC1"/>
    <w:rsid w:val="000A319E"/>
    <w:rsid w:val="000A334C"/>
    <w:rsid w:val="000A33AA"/>
    <w:rsid w:val="000A355C"/>
    <w:rsid w:val="000A35BC"/>
    <w:rsid w:val="000A36FA"/>
    <w:rsid w:val="000A398E"/>
    <w:rsid w:val="000A39CC"/>
    <w:rsid w:val="000A3AE1"/>
    <w:rsid w:val="000A3C44"/>
    <w:rsid w:val="000A422F"/>
    <w:rsid w:val="000A4288"/>
    <w:rsid w:val="000A4327"/>
    <w:rsid w:val="000A4385"/>
    <w:rsid w:val="000A45BD"/>
    <w:rsid w:val="000A4600"/>
    <w:rsid w:val="000A478F"/>
    <w:rsid w:val="000A4A3A"/>
    <w:rsid w:val="000A4A78"/>
    <w:rsid w:val="000A4B67"/>
    <w:rsid w:val="000A4C7F"/>
    <w:rsid w:val="000A4E9D"/>
    <w:rsid w:val="000A4F4E"/>
    <w:rsid w:val="000A4FFE"/>
    <w:rsid w:val="000A50DD"/>
    <w:rsid w:val="000A519B"/>
    <w:rsid w:val="000A51E5"/>
    <w:rsid w:val="000A535C"/>
    <w:rsid w:val="000A53FD"/>
    <w:rsid w:val="000A5648"/>
    <w:rsid w:val="000A568B"/>
    <w:rsid w:val="000A5C4E"/>
    <w:rsid w:val="000A5CB2"/>
    <w:rsid w:val="000A5D88"/>
    <w:rsid w:val="000A5E1F"/>
    <w:rsid w:val="000A5E9E"/>
    <w:rsid w:val="000A6009"/>
    <w:rsid w:val="000A62E4"/>
    <w:rsid w:val="000A6B5D"/>
    <w:rsid w:val="000A6B72"/>
    <w:rsid w:val="000A6D4A"/>
    <w:rsid w:val="000A6D98"/>
    <w:rsid w:val="000A6F1D"/>
    <w:rsid w:val="000A7046"/>
    <w:rsid w:val="000A7256"/>
    <w:rsid w:val="000A73BE"/>
    <w:rsid w:val="000A7412"/>
    <w:rsid w:val="000A74D2"/>
    <w:rsid w:val="000A764F"/>
    <w:rsid w:val="000A76F6"/>
    <w:rsid w:val="000A770E"/>
    <w:rsid w:val="000A7926"/>
    <w:rsid w:val="000A7C35"/>
    <w:rsid w:val="000A7D6B"/>
    <w:rsid w:val="000A7DE6"/>
    <w:rsid w:val="000A7EEE"/>
    <w:rsid w:val="000B0162"/>
    <w:rsid w:val="000B04DB"/>
    <w:rsid w:val="000B0539"/>
    <w:rsid w:val="000B06EF"/>
    <w:rsid w:val="000B0766"/>
    <w:rsid w:val="000B07D7"/>
    <w:rsid w:val="000B089C"/>
    <w:rsid w:val="000B0932"/>
    <w:rsid w:val="000B09EE"/>
    <w:rsid w:val="000B0CD8"/>
    <w:rsid w:val="000B0DCD"/>
    <w:rsid w:val="000B0F34"/>
    <w:rsid w:val="000B0F61"/>
    <w:rsid w:val="000B1370"/>
    <w:rsid w:val="000B1A3A"/>
    <w:rsid w:val="000B1A4D"/>
    <w:rsid w:val="000B20C3"/>
    <w:rsid w:val="000B2160"/>
    <w:rsid w:val="000B241B"/>
    <w:rsid w:val="000B2560"/>
    <w:rsid w:val="000B28EB"/>
    <w:rsid w:val="000B2A3C"/>
    <w:rsid w:val="000B2ADB"/>
    <w:rsid w:val="000B2EBA"/>
    <w:rsid w:val="000B2F48"/>
    <w:rsid w:val="000B30DD"/>
    <w:rsid w:val="000B3150"/>
    <w:rsid w:val="000B32E2"/>
    <w:rsid w:val="000B341C"/>
    <w:rsid w:val="000B3511"/>
    <w:rsid w:val="000B35BA"/>
    <w:rsid w:val="000B36E3"/>
    <w:rsid w:val="000B379B"/>
    <w:rsid w:val="000B381D"/>
    <w:rsid w:val="000B3849"/>
    <w:rsid w:val="000B3B41"/>
    <w:rsid w:val="000B3BB1"/>
    <w:rsid w:val="000B3D65"/>
    <w:rsid w:val="000B3FD9"/>
    <w:rsid w:val="000B40DA"/>
    <w:rsid w:val="000B431B"/>
    <w:rsid w:val="000B470E"/>
    <w:rsid w:val="000B4750"/>
    <w:rsid w:val="000B47E2"/>
    <w:rsid w:val="000B481B"/>
    <w:rsid w:val="000B49A4"/>
    <w:rsid w:val="000B49C0"/>
    <w:rsid w:val="000B4AE3"/>
    <w:rsid w:val="000B4E54"/>
    <w:rsid w:val="000B4E56"/>
    <w:rsid w:val="000B4FFC"/>
    <w:rsid w:val="000B5058"/>
    <w:rsid w:val="000B5077"/>
    <w:rsid w:val="000B514A"/>
    <w:rsid w:val="000B5276"/>
    <w:rsid w:val="000B548C"/>
    <w:rsid w:val="000B5615"/>
    <w:rsid w:val="000B56A9"/>
    <w:rsid w:val="000B56F4"/>
    <w:rsid w:val="000B59D2"/>
    <w:rsid w:val="000B5BEC"/>
    <w:rsid w:val="000B5C93"/>
    <w:rsid w:val="000B5CE9"/>
    <w:rsid w:val="000B5EB3"/>
    <w:rsid w:val="000B618D"/>
    <w:rsid w:val="000B68DF"/>
    <w:rsid w:val="000B6C82"/>
    <w:rsid w:val="000B6D66"/>
    <w:rsid w:val="000B6D90"/>
    <w:rsid w:val="000B7190"/>
    <w:rsid w:val="000B734C"/>
    <w:rsid w:val="000B746B"/>
    <w:rsid w:val="000B7564"/>
    <w:rsid w:val="000B7600"/>
    <w:rsid w:val="000B769B"/>
    <w:rsid w:val="000B78F3"/>
    <w:rsid w:val="000B7D1B"/>
    <w:rsid w:val="000B7EF3"/>
    <w:rsid w:val="000C0291"/>
    <w:rsid w:val="000C040B"/>
    <w:rsid w:val="000C057E"/>
    <w:rsid w:val="000C0691"/>
    <w:rsid w:val="000C0818"/>
    <w:rsid w:val="000C0862"/>
    <w:rsid w:val="000C0886"/>
    <w:rsid w:val="000C08F7"/>
    <w:rsid w:val="000C0A19"/>
    <w:rsid w:val="000C0A2C"/>
    <w:rsid w:val="000C0B79"/>
    <w:rsid w:val="000C0CB9"/>
    <w:rsid w:val="000C0E0F"/>
    <w:rsid w:val="000C1044"/>
    <w:rsid w:val="000C12FC"/>
    <w:rsid w:val="000C1326"/>
    <w:rsid w:val="000C1603"/>
    <w:rsid w:val="000C1639"/>
    <w:rsid w:val="000C1A1C"/>
    <w:rsid w:val="000C206F"/>
    <w:rsid w:val="000C2137"/>
    <w:rsid w:val="000C2333"/>
    <w:rsid w:val="000C292E"/>
    <w:rsid w:val="000C2939"/>
    <w:rsid w:val="000C2986"/>
    <w:rsid w:val="000C2994"/>
    <w:rsid w:val="000C2A5A"/>
    <w:rsid w:val="000C2A71"/>
    <w:rsid w:val="000C310B"/>
    <w:rsid w:val="000C3197"/>
    <w:rsid w:val="000C3223"/>
    <w:rsid w:val="000C3347"/>
    <w:rsid w:val="000C33A0"/>
    <w:rsid w:val="000C33BD"/>
    <w:rsid w:val="000C3620"/>
    <w:rsid w:val="000C36EF"/>
    <w:rsid w:val="000C3AB3"/>
    <w:rsid w:val="000C3CE5"/>
    <w:rsid w:val="000C3E56"/>
    <w:rsid w:val="000C3EEB"/>
    <w:rsid w:val="000C3FC0"/>
    <w:rsid w:val="000C4047"/>
    <w:rsid w:val="000C40A9"/>
    <w:rsid w:val="000C41F6"/>
    <w:rsid w:val="000C43CB"/>
    <w:rsid w:val="000C449D"/>
    <w:rsid w:val="000C468C"/>
    <w:rsid w:val="000C46AA"/>
    <w:rsid w:val="000C4717"/>
    <w:rsid w:val="000C4C70"/>
    <w:rsid w:val="000C4EED"/>
    <w:rsid w:val="000C4F13"/>
    <w:rsid w:val="000C5169"/>
    <w:rsid w:val="000C517A"/>
    <w:rsid w:val="000C5373"/>
    <w:rsid w:val="000C53A6"/>
    <w:rsid w:val="000C57F9"/>
    <w:rsid w:val="000C58AF"/>
    <w:rsid w:val="000C5A11"/>
    <w:rsid w:val="000C5C09"/>
    <w:rsid w:val="000C5D95"/>
    <w:rsid w:val="000C60D9"/>
    <w:rsid w:val="000C612F"/>
    <w:rsid w:val="000C618C"/>
    <w:rsid w:val="000C629B"/>
    <w:rsid w:val="000C635F"/>
    <w:rsid w:val="000C63A2"/>
    <w:rsid w:val="000C65B3"/>
    <w:rsid w:val="000C6873"/>
    <w:rsid w:val="000C691C"/>
    <w:rsid w:val="000C698C"/>
    <w:rsid w:val="000C6AF6"/>
    <w:rsid w:val="000C6C29"/>
    <w:rsid w:val="000C6FBE"/>
    <w:rsid w:val="000C7444"/>
    <w:rsid w:val="000C759A"/>
    <w:rsid w:val="000C77A3"/>
    <w:rsid w:val="000C7CC4"/>
    <w:rsid w:val="000C7D3F"/>
    <w:rsid w:val="000C7E45"/>
    <w:rsid w:val="000D033D"/>
    <w:rsid w:val="000D063D"/>
    <w:rsid w:val="000D075B"/>
    <w:rsid w:val="000D07FF"/>
    <w:rsid w:val="000D09F8"/>
    <w:rsid w:val="000D0EBC"/>
    <w:rsid w:val="000D109C"/>
    <w:rsid w:val="000D1177"/>
    <w:rsid w:val="000D14B4"/>
    <w:rsid w:val="000D17A6"/>
    <w:rsid w:val="000D19C5"/>
    <w:rsid w:val="000D1B20"/>
    <w:rsid w:val="000D1B50"/>
    <w:rsid w:val="000D1BD4"/>
    <w:rsid w:val="000D1CE3"/>
    <w:rsid w:val="000D1DAF"/>
    <w:rsid w:val="000D1DB5"/>
    <w:rsid w:val="000D1EA7"/>
    <w:rsid w:val="000D2021"/>
    <w:rsid w:val="000D21AE"/>
    <w:rsid w:val="000D23E4"/>
    <w:rsid w:val="000D25C0"/>
    <w:rsid w:val="000D2620"/>
    <w:rsid w:val="000D2779"/>
    <w:rsid w:val="000D283E"/>
    <w:rsid w:val="000D28E0"/>
    <w:rsid w:val="000D2B14"/>
    <w:rsid w:val="000D2E6C"/>
    <w:rsid w:val="000D3033"/>
    <w:rsid w:val="000D30E8"/>
    <w:rsid w:val="000D3582"/>
    <w:rsid w:val="000D35CB"/>
    <w:rsid w:val="000D3B3F"/>
    <w:rsid w:val="000D3CEA"/>
    <w:rsid w:val="000D41A5"/>
    <w:rsid w:val="000D43AD"/>
    <w:rsid w:val="000D43AE"/>
    <w:rsid w:val="000D4481"/>
    <w:rsid w:val="000D4485"/>
    <w:rsid w:val="000D455E"/>
    <w:rsid w:val="000D462F"/>
    <w:rsid w:val="000D472F"/>
    <w:rsid w:val="000D4B66"/>
    <w:rsid w:val="000D4BBA"/>
    <w:rsid w:val="000D4BBB"/>
    <w:rsid w:val="000D502F"/>
    <w:rsid w:val="000D565B"/>
    <w:rsid w:val="000D569F"/>
    <w:rsid w:val="000D59E4"/>
    <w:rsid w:val="000D5BD9"/>
    <w:rsid w:val="000D5D65"/>
    <w:rsid w:val="000D5EF0"/>
    <w:rsid w:val="000D5F3E"/>
    <w:rsid w:val="000D615A"/>
    <w:rsid w:val="000D6298"/>
    <w:rsid w:val="000D63B7"/>
    <w:rsid w:val="000D63E0"/>
    <w:rsid w:val="000D65E3"/>
    <w:rsid w:val="000D67F8"/>
    <w:rsid w:val="000D6849"/>
    <w:rsid w:val="000D6BD0"/>
    <w:rsid w:val="000D6EC7"/>
    <w:rsid w:val="000D71A0"/>
    <w:rsid w:val="000D71BB"/>
    <w:rsid w:val="000D71F7"/>
    <w:rsid w:val="000D7284"/>
    <w:rsid w:val="000D7288"/>
    <w:rsid w:val="000D729E"/>
    <w:rsid w:val="000D739B"/>
    <w:rsid w:val="000D75F0"/>
    <w:rsid w:val="000D7758"/>
    <w:rsid w:val="000D79FD"/>
    <w:rsid w:val="000D7B17"/>
    <w:rsid w:val="000D7B80"/>
    <w:rsid w:val="000D7DA2"/>
    <w:rsid w:val="000E0593"/>
    <w:rsid w:val="000E062B"/>
    <w:rsid w:val="000E0A3C"/>
    <w:rsid w:val="000E0B86"/>
    <w:rsid w:val="000E0C09"/>
    <w:rsid w:val="000E0C5F"/>
    <w:rsid w:val="000E0D67"/>
    <w:rsid w:val="000E0D6A"/>
    <w:rsid w:val="000E138F"/>
    <w:rsid w:val="000E1688"/>
    <w:rsid w:val="000E16AF"/>
    <w:rsid w:val="000E19BC"/>
    <w:rsid w:val="000E1A56"/>
    <w:rsid w:val="000E1A7F"/>
    <w:rsid w:val="000E1AF7"/>
    <w:rsid w:val="000E1B57"/>
    <w:rsid w:val="000E1C01"/>
    <w:rsid w:val="000E1C54"/>
    <w:rsid w:val="000E1D4C"/>
    <w:rsid w:val="000E2064"/>
    <w:rsid w:val="000E22C7"/>
    <w:rsid w:val="000E25A3"/>
    <w:rsid w:val="000E260C"/>
    <w:rsid w:val="000E268B"/>
    <w:rsid w:val="000E2918"/>
    <w:rsid w:val="000E2930"/>
    <w:rsid w:val="000E298C"/>
    <w:rsid w:val="000E2CF4"/>
    <w:rsid w:val="000E2DAC"/>
    <w:rsid w:val="000E2ED4"/>
    <w:rsid w:val="000E2F96"/>
    <w:rsid w:val="000E2F9E"/>
    <w:rsid w:val="000E31AC"/>
    <w:rsid w:val="000E36A6"/>
    <w:rsid w:val="000E374F"/>
    <w:rsid w:val="000E375B"/>
    <w:rsid w:val="000E39E5"/>
    <w:rsid w:val="000E3AB6"/>
    <w:rsid w:val="000E4164"/>
    <w:rsid w:val="000E428F"/>
    <w:rsid w:val="000E43FF"/>
    <w:rsid w:val="000E4477"/>
    <w:rsid w:val="000E467B"/>
    <w:rsid w:val="000E4B2D"/>
    <w:rsid w:val="000E4BA6"/>
    <w:rsid w:val="000E4DA8"/>
    <w:rsid w:val="000E4E51"/>
    <w:rsid w:val="000E4EFC"/>
    <w:rsid w:val="000E50AE"/>
    <w:rsid w:val="000E50B5"/>
    <w:rsid w:val="000E5201"/>
    <w:rsid w:val="000E5302"/>
    <w:rsid w:val="000E5512"/>
    <w:rsid w:val="000E594A"/>
    <w:rsid w:val="000E5CCA"/>
    <w:rsid w:val="000E5ED5"/>
    <w:rsid w:val="000E5FC7"/>
    <w:rsid w:val="000E6089"/>
    <w:rsid w:val="000E60E5"/>
    <w:rsid w:val="000E62C6"/>
    <w:rsid w:val="000E67F8"/>
    <w:rsid w:val="000E6ACB"/>
    <w:rsid w:val="000E6D63"/>
    <w:rsid w:val="000E6EB7"/>
    <w:rsid w:val="000E7082"/>
    <w:rsid w:val="000E70C7"/>
    <w:rsid w:val="000E712A"/>
    <w:rsid w:val="000E7204"/>
    <w:rsid w:val="000E7276"/>
    <w:rsid w:val="000E730B"/>
    <w:rsid w:val="000E74DA"/>
    <w:rsid w:val="000E782E"/>
    <w:rsid w:val="000E7981"/>
    <w:rsid w:val="000E7A27"/>
    <w:rsid w:val="000E7A91"/>
    <w:rsid w:val="000E7B2E"/>
    <w:rsid w:val="000E7C70"/>
    <w:rsid w:val="000F01CF"/>
    <w:rsid w:val="000F0235"/>
    <w:rsid w:val="000F0249"/>
    <w:rsid w:val="000F0498"/>
    <w:rsid w:val="000F064C"/>
    <w:rsid w:val="000F06C1"/>
    <w:rsid w:val="000F0739"/>
    <w:rsid w:val="000F09ED"/>
    <w:rsid w:val="000F10E6"/>
    <w:rsid w:val="000F1252"/>
    <w:rsid w:val="000F1254"/>
    <w:rsid w:val="000F17B9"/>
    <w:rsid w:val="000F17C1"/>
    <w:rsid w:val="000F1BA4"/>
    <w:rsid w:val="000F1D22"/>
    <w:rsid w:val="000F1D8C"/>
    <w:rsid w:val="000F212E"/>
    <w:rsid w:val="000F2205"/>
    <w:rsid w:val="000F2562"/>
    <w:rsid w:val="000F26B4"/>
    <w:rsid w:val="000F2726"/>
    <w:rsid w:val="000F2D66"/>
    <w:rsid w:val="000F2DED"/>
    <w:rsid w:val="000F2E8D"/>
    <w:rsid w:val="000F2EE9"/>
    <w:rsid w:val="000F2F4E"/>
    <w:rsid w:val="000F331E"/>
    <w:rsid w:val="000F3456"/>
    <w:rsid w:val="000F346D"/>
    <w:rsid w:val="000F349C"/>
    <w:rsid w:val="000F3510"/>
    <w:rsid w:val="000F3578"/>
    <w:rsid w:val="000F35B5"/>
    <w:rsid w:val="000F35ED"/>
    <w:rsid w:val="000F37C4"/>
    <w:rsid w:val="000F37D3"/>
    <w:rsid w:val="000F3F5D"/>
    <w:rsid w:val="000F43AC"/>
    <w:rsid w:val="000F4491"/>
    <w:rsid w:val="000F4498"/>
    <w:rsid w:val="000F44FE"/>
    <w:rsid w:val="000F45A8"/>
    <w:rsid w:val="000F4713"/>
    <w:rsid w:val="000F4D04"/>
    <w:rsid w:val="000F523E"/>
    <w:rsid w:val="000F5352"/>
    <w:rsid w:val="000F53C4"/>
    <w:rsid w:val="000F54F7"/>
    <w:rsid w:val="000F583D"/>
    <w:rsid w:val="000F58F2"/>
    <w:rsid w:val="000F5A85"/>
    <w:rsid w:val="000F5ABB"/>
    <w:rsid w:val="000F5C18"/>
    <w:rsid w:val="000F5DA3"/>
    <w:rsid w:val="000F5DDF"/>
    <w:rsid w:val="000F5EAA"/>
    <w:rsid w:val="000F5F4E"/>
    <w:rsid w:val="000F5F85"/>
    <w:rsid w:val="000F611F"/>
    <w:rsid w:val="000F61DD"/>
    <w:rsid w:val="000F6426"/>
    <w:rsid w:val="000F6464"/>
    <w:rsid w:val="000F66E1"/>
    <w:rsid w:val="000F68D4"/>
    <w:rsid w:val="000F6AA7"/>
    <w:rsid w:val="000F6E30"/>
    <w:rsid w:val="000F6ECE"/>
    <w:rsid w:val="000F6EF3"/>
    <w:rsid w:val="000F6F4A"/>
    <w:rsid w:val="000F70FC"/>
    <w:rsid w:val="000F7255"/>
    <w:rsid w:val="000F7458"/>
    <w:rsid w:val="000F7568"/>
    <w:rsid w:val="000F7589"/>
    <w:rsid w:val="000F7672"/>
    <w:rsid w:val="000F78CC"/>
    <w:rsid w:val="000F78D0"/>
    <w:rsid w:val="000F7921"/>
    <w:rsid w:val="000F79E7"/>
    <w:rsid w:val="000F7FC6"/>
    <w:rsid w:val="001001A8"/>
    <w:rsid w:val="0010027D"/>
    <w:rsid w:val="0010043A"/>
    <w:rsid w:val="001004E4"/>
    <w:rsid w:val="001004FB"/>
    <w:rsid w:val="0010053E"/>
    <w:rsid w:val="001007DD"/>
    <w:rsid w:val="00100A13"/>
    <w:rsid w:val="00100B56"/>
    <w:rsid w:val="00100CBE"/>
    <w:rsid w:val="00100DBF"/>
    <w:rsid w:val="0010110F"/>
    <w:rsid w:val="0010129B"/>
    <w:rsid w:val="0010185E"/>
    <w:rsid w:val="0010195B"/>
    <w:rsid w:val="00101B25"/>
    <w:rsid w:val="00101C5C"/>
    <w:rsid w:val="00101D4C"/>
    <w:rsid w:val="001020BB"/>
    <w:rsid w:val="00102244"/>
    <w:rsid w:val="00102841"/>
    <w:rsid w:val="0010289B"/>
    <w:rsid w:val="00102A5B"/>
    <w:rsid w:val="00102A79"/>
    <w:rsid w:val="00102B58"/>
    <w:rsid w:val="00102B72"/>
    <w:rsid w:val="00102C79"/>
    <w:rsid w:val="00102F66"/>
    <w:rsid w:val="0010315F"/>
    <w:rsid w:val="0010345D"/>
    <w:rsid w:val="00103502"/>
    <w:rsid w:val="001036B2"/>
    <w:rsid w:val="001036B4"/>
    <w:rsid w:val="001037BC"/>
    <w:rsid w:val="00103802"/>
    <w:rsid w:val="00103803"/>
    <w:rsid w:val="00103873"/>
    <w:rsid w:val="0010392F"/>
    <w:rsid w:val="001039B5"/>
    <w:rsid w:val="001039F4"/>
    <w:rsid w:val="00103BA0"/>
    <w:rsid w:val="00103E69"/>
    <w:rsid w:val="00104063"/>
    <w:rsid w:val="00104068"/>
    <w:rsid w:val="00104132"/>
    <w:rsid w:val="0010453A"/>
    <w:rsid w:val="0010458D"/>
    <w:rsid w:val="00104B04"/>
    <w:rsid w:val="00104CF0"/>
    <w:rsid w:val="00104E57"/>
    <w:rsid w:val="00104E5E"/>
    <w:rsid w:val="00104E7E"/>
    <w:rsid w:val="00104F04"/>
    <w:rsid w:val="00104F3F"/>
    <w:rsid w:val="00104FBE"/>
    <w:rsid w:val="00105298"/>
    <w:rsid w:val="0010570E"/>
    <w:rsid w:val="0010591D"/>
    <w:rsid w:val="00105965"/>
    <w:rsid w:val="00105D47"/>
    <w:rsid w:val="00105D7D"/>
    <w:rsid w:val="001061BC"/>
    <w:rsid w:val="001061F6"/>
    <w:rsid w:val="001064F2"/>
    <w:rsid w:val="00106638"/>
    <w:rsid w:val="00106688"/>
    <w:rsid w:val="001069D7"/>
    <w:rsid w:val="00106AFB"/>
    <w:rsid w:val="00106C30"/>
    <w:rsid w:val="00106D5E"/>
    <w:rsid w:val="001072CB"/>
    <w:rsid w:val="00107513"/>
    <w:rsid w:val="001075DD"/>
    <w:rsid w:val="0010798F"/>
    <w:rsid w:val="001079E2"/>
    <w:rsid w:val="00107BB6"/>
    <w:rsid w:val="00107F5C"/>
    <w:rsid w:val="00110307"/>
    <w:rsid w:val="00110401"/>
    <w:rsid w:val="00110ED5"/>
    <w:rsid w:val="00111060"/>
    <w:rsid w:val="001110B9"/>
    <w:rsid w:val="0011111F"/>
    <w:rsid w:val="001112B4"/>
    <w:rsid w:val="00111323"/>
    <w:rsid w:val="0011150F"/>
    <w:rsid w:val="001116D5"/>
    <w:rsid w:val="00111A15"/>
    <w:rsid w:val="00111DB2"/>
    <w:rsid w:val="00111F1E"/>
    <w:rsid w:val="001123A3"/>
    <w:rsid w:val="00112445"/>
    <w:rsid w:val="00112589"/>
    <w:rsid w:val="0011289B"/>
    <w:rsid w:val="00112B1E"/>
    <w:rsid w:val="00112E69"/>
    <w:rsid w:val="00112EA0"/>
    <w:rsid w:val="00112EB3"/>
    <w:rsid w:val="00113290"/>
    <w:rsid w:val="00113AA8"/>
    <w:rsid w:val="00113BC8"/>
    <w:rsid w:val="00113C1A"/>
    <w:rsid w:val="00113DA0"/>
    <w:rsid w:val="00113E9C"/>
    <w:rsid w:val="00114183"/>
    <w:rsid w:val="001146B9"/>
    <w:rsid w:val="00114703"/>
    <w:rsid w:val="00114779"/>
    <w:rsid w:val="00114827"/>
    <w:rsid w:val="00114A5D"/>
    <w:rsid w:val="00114C0E"/>
    <w:rsid w:val="00114F32"/>
    <w:rsid w:val="001150BE"/>
    <w:rsid w:val="00115100"/>
    <w:rsid w:val="00115167"/>
    <w:rsid w:val="00115629"/>
    <w:rsid w:val="0011587C"/>
    <w:rsid w:val="00115967"/>
    <w:rsid w:val="00115B6D"/>
    <w:rsid w:val="00115C05"/>
    <w:rsid w:val="00115FFB"/>
    <w:rsid w:val="001161E0"/>
    <w:rsid w:val="0011644F"/>
    <w:rsid w:val="001164DE"/>
    <w:rsid w:val="00116853"/>
    <w:rsid w:val="00116867"/>
    <w:rsid w:val="001168F3"/>
    <w:rsid w:val="00116999"/>
    <w:rsid w:val="00116A44"/>
    <w:rsid w:val="00116CD7"/>
    <w:rsid w:val="00116D05"/>
    <w:rsid w:val="00116D2A"/>
    <w:rsid w:val="00116D32"/>
    <w:rsid w:val="00116D8C"/>
    <w:rsid w:val="00116E52"/>
    <w:rsid w:val="00116F6A"/>
    <w:rsid w:val="00117813"/>
    <w:rsid w:val="00117941"/>
    <w:rsid w:val="001179FA"/>
    <w:rsid w:val="00117AF7"/>
    <w:rsid w:val="00117BDA"/>
    <w:rsid w:val="00117D2A"/>
    <w:rsid w:val="00117DBB"/>
    <w:rsid w:val="00117DEC"/>
    <w:rsid w:val="00120143"/>
    <w:rsid w:val="001201A0"/>
    <w:rsid w:val="001201B5"/>
    <w:rsid w:val="0012028C"/>
    <w:rsid w:val="001202D3"/>
    <w:rsid w:val="00120942"/>
    <w:rsid w:val="00120A39"/>
    <w:rsid w:val="00120C1F"/>
    <w:rsid w:val="00120D2F"/>
    <w:rsid w:val="00120E65"/>
    <w:rsid w:val="001219BD"/>
    <w:rsid w:val="00121A3F"/>
    <w:rsid w:val="00121C0B"/>
    <w:rsid w:val="00121C13"/>
    <w:rsid w:val="00121D45"/>
    <w:rsid w:val="00121DBB"/>
    <w:rsid w:val="00121E23"/>
    <w:rsid w:val="00122094"/>
    <w:rsid w:val="0012226A"/>
    <w:rsid w:val="001224B2"/>
    <w:rsid w:val="001224D0"/>
    <w:rsid w:val="001226E0"/>
    <w:rsid w:val="00122AED"/>
    <w:rsid w:val="00122B57"/>
    <w:rsid w:val="00122B93"/>
    <w:rsid w:val="00122CAF"/>
    <w:rsid w:val="00122CF4"/>
    <w:rsid w:val="00122EC8"/>
    <w:rsid w:val="00123060"/>
    <w:rsid w:val="001230D0"/>
    <w:rsid w:val="00123169"/>
    <w:rsid w:val="001232ED"/>
    <w:rsid w:val="0012356E"/>
    <w:rsid w:val="00123719"/>
    <w:rsid w:val="001237DC"/>
    <w:rsid w:val="00123869"/>
    <w:rsid w:val="00123A17"/>
    <w:rsid w:val="00123B56"/>
    <w:rsid w:val="00123CE0"/>
    <w:rsid w:val="00123D65"/>
    <w:rsid w:val="00123EEA"/>
    <w:rsid w:val="001240D7"/>
    <w:rsid w:val="001243C2"/>
    <w:rsid w:val="001243EB"/>
    <w:rsid w:val="00124709"/>
    <w:rsid w:val="00124878"/>
    <w:rsid w:val="00124A3D"/>
    <w:rsid w:val="00124E20"/>
    <w:rsid w:val="00124E8C"/>
    <w:rsid w:val="00124FBF"/>
    <w:rsid w:val="001250BF"/>
    <w:rsid w:val="001250C6"/>
    <w:rsid w:val="00125292"/>
    <w:rsid w:val="001252A5"/>
    <w:rsid w:val="0012537C"/>
    <w:rsid w:val="00125956"/>
    <w:rsid w:val="001259C0"/>
    <w:rsid w:val="0012606A"/>
    <w:rsid w:val="00126548"/>
    <w:rsid w:val="00126AB6"/>
    <w:rsid w:val="00126B91"/>
    <w:rsid w:val="00126C11"/>
    <w:rsid w:val="00126CB9"/>
    <w:rsid w:val="00126DD5"/>
    <w:rsid w:val="00126DD6"/>
    <w:rsid w:val="00126E62"/>
    <w:rsid w:val="0012708B"/>
    <w:rsid w:val="0012727A"/>
    <w:rsid w:val="001272C9"/>
    <w:rsid w:val="00127462"/>
    <w:rsid w:val="00127EA4"/>
    <w:rsid w:val="00127F3F"/>
    <w:rsid w:val="00127FE2"/>
    <w:rsid w:val="0013003B"/>
    <w:rsid w:val="001300A6"/>
    <w:rsid w:val="00130213"/>
    <w:rsid w:val="0013024F"/>
    <w:rsid w:val="001302AD"/>
    <w:rsid w:val="0013067B"/>
    <w:rsid w:val="00130978"/>
    <w:rsid w:val="00130AE6"/>
    <w:rsid w:val="00130B5D"/>
    <w:rsid w:val="00130D43"/>
    <w:rsid w:val="00130E68"/>
    <w:rsid w:val="00130EAF"/>
    <w:rsid w:val="001310CD"/>
    <w:rsid w:val="00131475"/>
    <w:rsid w:val="001315F1"/>
    <w:rsid w:val="0013163D"/>
    <w:rsid w:val="001316CC"/>
    <w:rsid w:val="0013190F"/>
    <w:rsid w:val="00131975"/>
    <w:rsid w:val="00131A94"/>
    <w:rsid w:val="00131DDE"/>
    <w:rsid w:val="0013251F"/>
    <w:rsid w:val="00132C04"/>
    <w:rsid w:val="00132DB1"/>
    <w:rsid w:val="00132E53"/>
    <w:rsid w:val="00132FAF"/>
    <w:rsid w:val="0013303C"/>
    <w:rsid w:val="001332E7"/>
    <w:rsid w:val="00133495"/>
    <w:rsid w:val="001337FF"/>
    <w:rsid w:val="0013384F"/>
    <w:rsid w:val="00133865"/>
    <w:rsid w:val="00133B1D"/>
    <w:rsid w:val="00133CFD"/>
    <w:rsid w:val="00133D58"/>
    <w:rsid w:val="00133DFC"/>
    <w:rsid w:val="0013405C"/>
    <w:rsid w:val="001341F0"/>
    <w:rsid w:val="00134295"/>
    <w:rsid w:val="00134871"/>
    <w:rsid w:val="00134926"/>
    <w:rsid w:val="00134B01"/>
    <w:rsid w:val="00134D60"/>
    <w:rsid w:val="00135073"/>
    <w:rsid w:val="00135174"/>
    <w:rsid w:val="0013526F"/>
    <w:rsid w:val="0013532D"/>
    <w:rsid w:val="001355E0"/>
    <w:rsid w:val="00135808"/>
    <w:rsid w:val="001358F8"/>
    <w:rsid w:val="00135939"/>
    <w:rsid w:val="00135981"/>
    <w:rsid w:val="001359AD"/>
    <w:rsid w:val="00136123"/>
    <w:rsid w:val="001363DB"/>
    <w:rsid w:val="00136682"/>
    <w:rsid w:val="00136BA1"/>
    <w:rsid w:val="0013744D"/>
    <w:rsid w:val="001375C7"/>
    <w:rsid w:val="0013791D"/>
    <w:rsid w:val="001401AE"/>
    <w:rsid w:val="001408CC"/>
    <w:rsid w:val="00140A56"/>
    <w:rsid w:val="00140A9D"/>
    <w:rsid w:val="00140BA5"/>
    <w:rsid w:val="00140D72"/>
    <w:rsid w:val="0014106D"/>
    <w:rsid w:val="0014123E"/>
    <w:rsid w:val="0014175F"/>
    <w:rsid w:val="00141789"/>
    <w:rsid w:val="001419E9"/>
    <w:rsid w:val="00141D57"/>
    <w:rsid w:val="00141E39"/>
    <w:rsid w:val="00142093"/>
    <w:rsid w:val="001420D6"/>
    <w:rsid w:val="001423BF"/>
    <w:rsid w:val="00142441"/>
    <w:rsid w:val="0014261C"/>
    <w:rsid w:val="001428FC"/>
    <w:rsid w:val="00142C02"/>
    <w:rsid w:val="00142D6B"/>
    <w:rsid w:val="00142E3A"/>
    <w:rsid w:val="00142FEE"/>
    <w:rsid w:val="0014317D"/>
    <w:rsid w:val="0014325E"/>
    <w:rsid w:val="001432E9"/>
    <w:rsid w:val="0014334F"/>
    <w:rsid w:val="001435A2"/>
    <w:rsid w:val="00143744"/>
    <w:rsid w:val="001437A1"/>
    <w:rsid w:val="00143958"/>
    <w:rsid w:val="00143963"/>
    <w:rsid w:val="00143A16"/>
    <w:rsid w:val="00143C38"/>
    <w:rsid w:val="00143D84"/>
    <w:rsid w:val="00143EAD"/>
    <w:rsid w:val="00143FF4"/>
    <w:rsid w:val="00144565"/>
    <w:rsid w:val="00144620"/>
    <w:rsid w:val="00144834"/>
    <w:rsid w:val="0014483E"/>
    <w:rsid w:val="0014484A"/>
    <w:rsid w:val="00144FDA"/>
    <w:rsid w:val="0014518B"/>
    <w:rsid w:val="001452EE"/>
    <w:rsid w:val="001457B7"/>
    <w:rsid w:val="001457DC"/>
    <w:rsid w:val="001458ED"/>
    <w:rsid w:val="00145BE9"/>
    <w:rsid w:val="0014601E"/>
    <w:rsid w:val="00146072"/>
    <w:rsid w:val="00146228"/>
    <w:rsid w:val="001462A7"/>
    <w:rsid w:val="00146353"/>
    <w:rsid w:val="00146397"/>
    <w:rsid w:val="001463FE"/>
    <w:rsid w:val="00146468"/>
    <w:rsid w:val="00146478"/>
    <w:rsid w:val="00146893"/>
    <w:rsid w:val="00146BED"/>
    <w:rsid w:val="00146C22"/>
    <w:rsid w:val="00146D68"/>
    <w:rsid w:val="00146F26"/>
    <w:rsid w:val="0014700A"/>
    <w:rsid w:val="001470EE"/>
    <w:rsid w:val="00147220"/>
    <w:rsid w:val="00147620"/>
    <w:rsid w:val="00147689"/>
    <w:rsid w:val="00147750"/>
    <w:rsid w:val="001477A0"/>
    <w:rsid w:val="00147890"/>
    <w:rsid w:val="0014790D"/>
    <w:rsid w:val="001479EA"/>
    <w:rsid w:val="00147CAC"/>
    <w:rsid w:val="0015068B"/>
    <w:rsid w:val="0015073C"/>
    <w:rsid w:val="0015085F"/>
    <w:rsid w:val="001508C3"/>
    <w:rsid w:val="001508EC"/>
    <w:rsid w:val="00150B50"/>
    <w:rsid w:val="00150B72"/>
    <w:rsid w:val="00150C1C"/>
    <w:rsid w:val="00150D3C"/>
    <w:rsid w:val="00150DA9"/>
    <w:rsid w:val="001510DE"/>
    <w:rsid w:val="001512FE"/>
    <w:rsid w:val="00151358"/>
    <w:rsid w:val="001513E8"/>
    <w:rsid w:val="00151583"/>
    <w:rsid w:val="001515F0"/>
    <w:rsid w:val="00151949"/>
    <w:rsid w:val="00151965"/>
    <w:rsid w:val="00151BDE"/>
    <w:rsid w:val="00151C53"/>
    <w:rsid w:val="00151C83"/>
    <w:rsid w:val="00151D97"/>
    <w:rsid w:val="00151E29"/>
    <w:rsid w:val="00151FF2"/>
    <w:rsid w:val="0015225F"/>
    <w:rsid w:val="001523C9"/>
    <w:rsid w:val="001524E8"/>
    <w:rsid w:val="00152638"/>
    <w:rsid w:val="00152902"/>
    <w:rsid w:val="0015295E"/>
    <w:rsid w:val="00152EEB"/>
    <w:rsid w:val="00152EF7"/>
    <w:rsid w:val="00153059"/>
    <w:rsid w:val="00153226"/>
    <w:rsid w:val="0015342F"/>
    <w:rsid w:val="001534F6"/>
    <w:rsid w:val="001540C3"/>
    <w:rsid w:val="001540DE"/>
    <w:rsid w:val="00154113"/>
    <w:rsid w:val="001543CB"/>
    <w:rsid w:val="00154481"/>
    <w:rsid w:val="001545C3"/>
    <w:rsid w:val="0015463F"/>
    <w:rsid w:val="00154B46"/>
    <w:rsid w:val="00154CEF"/>
    <w:rsid w:val="00154DD8"/>
    <w:rsid w:val="00155213"/>
    <w:rsid w:val="001552AA"/>
    <w:rsid w:val="001552FC"/>
    <w:rsid w:val="00155347"/>
    <w:rsid w:val="001553EF"/>
    <w:rsid w:val="001557D4"/>
    <w:rsid w:val="001557D8"/>
    <w:rsid w:val="0015587D"/>
    <w:rsid w:val="00155884"/>
    <w:rsid w:val="00155910"/>
    <w:rsid w:val="00155DC2"/>
    <w:rsid w:val="001560F6"/>
    <w:rsid w:val="0015627F"/>
    <w:rsid w:val="00156798"/>
    <w:rsid w:val="00156ACF"/>
    <w:rsid w:val="00156BF6"/>
    <w:rsid w:val="00156D53"/>
    <w:rsid w:val="00156E3D"/>
    <w:rsid w:val="001570A3"/>
    <w:rsid w:val="00157330"/>
    <w:rsid w:val="00157732"/>
    <w:rsid w:val="0015782C"/>
    <w:rsid w:val="00157838"/>
    <w:rsid w:val="00157AE5"/>
    <w:rsid w:val="00157BAC"/>
    <w:rsid w:val="00157C6B"/>
    <w:rsid w:val="0016018E"/>
    <w:rsid w:val="0016019E"/>
    <w:rsid w:val="0016028B"/>
    <w:rsid w:val="001603AC"/>
    <w:rsid w:val="00160537"/>
    <w:rsid w:val="0016058D"/>
    <w:rsid w:val="001605EA"/>
    <w:rsid w:val="0016060A"/>
    <w:rsid w:val="00160748"/>
    <w:rsid w:val="00160924"/>
    <w:rsid w:val="00160974"/>
    <w:rsid w:val="00160C3F"/>
    <w:rsid w:val="00160D6D"/>
    <w:rsid w:val="00160F0F"/>
    <w:rsid w:val="00160FBB"/>
    <w:rsid w:val="00160FBE"/>
    <w:rsid w:val="001610EF"/>
    <w:rsid w:val="0016120C"/>
    <w:rsid w:val="00161399"/>
    <w:rsid w:val="0016155B"/>
    <w:rsid w:val="0016155F"/>
    <w:rsid w:val="00161647"/>
    <w:rsid w:val="00161851"/>
    <w:rsid w:val="00161B5A"/>
    <w:rsid w:val="00161BD3"/>
    <w:rsid w:val="00161BEC"/>
    <w:rsid w:val="00161DFD"/>
    <w:rsid w:val="00162144"/>
    <w:rsid w:val="001622CB"/>
    <w:rsid w:val="0016244C"/>
    <w:rsid w:val="001625EF"/>
    <w:rsid w:val="001626A1"/>
    <w:rsid w:val="00162716"/>
    <w:rsid w:val="0016277A"/>
    <w:rsid w:val="0016293F"/>
    <w:rsid w:val="00163049"/>
    <w:rsid w:val="001630B7"/>
    <w:rsid w:val="0016329A"/>
    <w:rsid w:val="00163504"/>
    <w:rsid w:val="00163663"/>
    <w:rsid w:val="0016366D"/>
    <w:rsid w:val="00163688"/>
    <w:rsid w:val="00163785"/>
    <w:rsid w:val="001637A4"/>
    <w:rsid w:val="00163B79"/>
    <w:rsid w:val="00163CB2"/>
    <w:rsid w:val="00163D92"/>
    <w:rsid w:val="001641C1"/>
    <w:rsid w:val="001642D6"/>
    <w:rsid w:val="001642F3"/>
    <w:rsid w:val="001643B2"/>
    <w:rsid w:val="001646BA"/>
    <w:rsid w:val="00164747"/>
    <w:rsid w:val="0016485E"/>
    <w:rsid w:val="001649DE"/>
    <w:rsid w:val="00164A94"/>
    <w:rsid w:val="00164BE5"/>
    <w:rsid w:val="00164F4E"/>
    <w:rsid w:val="00164F95"/>
    <w:rsid w:val="00165308"/>
    <w:rsid w:val="001655CF"/>
    <w:rsid w:val="00165641"/>
    <w:rsid w:val="00165692"/>
    <w:rsid w:val="001657A8"/>
    <w:rsid w:val="001658AD"/>
    <w:rsid w:val="00165ADD"/>
    <w:rsid w:val="00165D50"/>
    <w:rsid w:val="00165E7C"/>
    <w:rsid w:val="00166160"/>
    <w:rsid w:val="0016629B"/>
    <w:rsid w:val="00166354"/>
    <w:rsid w:val="00166358"/>
    <w:rsid w:val="00166409"/>
    <w:rsid w:val="0016676F"/>
    <w:rsid w:val="0016684C"/>
    <w:rsid w:val="00166889"/>
    <w:rsid w:val="00166C31"/>
    <w:rsid w:val="00166E88"/>
    <w:rsid w:val="00166EC9"/>
    <w:rsid w:val="001670D7"/>
    <w:rsid w:val="0016732A"/>
    <w:rsid w:val="001673A4"/>
    <w:rsid w:val="00167585"/>
    <w:rsid w:val="0016761A"/>
    <w:rsid w:val="00167AA4"/>
    <w:rsid w:val="00167C8C"/>
    <w:rsid w:val="001703B8"/>
    <w:rsid w:val="001705CE"/>
    <w:rsid w:val="00170639"/>
    <w:rsid w:val="00170928"/>
    <w:rsid w:val="00170B20"/>
    <w:rsid w:val="00170B7E"/>
    <w:rsid w:val="00170D0C"/>
    <w:rsid w:val="00170F52"/>
    <w:rsid w:val="00171093"/>
    <w:rsid w:val="00171155"/>
    <w:rsid w:val="00171361"/>
    <w:rsid w:val="0017156F"/>
    <w:rsid w:val="00171577"/>
    <w:rsid w:val="0017171F"/>
    <w:rsid w:val="00171927"/>
    <w:rsid w:val="00171B3F"/>
    <w:rsid w:val="00171D82"/>
    <w:rsid w:val="00171F37"/>
    <w:rsid w:val="001724DA"/>
    <w:rsid w:val="00172793"/>
    <w:rsid w:val="00172A30"/>
    <w:rsid w:val="00172C35"/>
    <w:rsid w:val="00172CA4"/>
    <w:rsid w:val="00172EC1"/>
    <w:rsid w:val="0017332C"/>
    <w:rsid w:val="0017333E"/>
    <w:rsid w:val="001734A4"/>
    <w:rsid w:val="00173567"/>
    <w:rsid w:val="00173975"/>
    <w:rsid w:val="00174031"/>
    <w:rsid w:val="001740DA"/>
    <w:rsid w:val="00174559"/>
    <w:rsid w:val="001745A6"/>
    <w:rsid w:val="001745C3"/>
    <w:rsid w:val="00174622"/>
    <w:rsid w:val="001746FA"/>
    <w:rsid w:val="001748B0"/>
    <w:rsid w:val="00174930"/>
    <w:rsid w:val="00174B4C"/>
    <w:rsid w:val="00174BA7"/>
    <w:rsid w:val="00174C96"/>
    <w:rsid w:val="00174E15"/>
    <w:rsid w:val="00174EBB"/>
    <w:rsid w:val="00174FA7"/>
    <w:rsid w:val="001750EE"/>
    <w:rsid w:val="001753AE"/>
    <w:rsid w:val="0017557B"/>
    <w:rsid w:val="001755F2"/>
    <w:rsid w:val="00175653"/>
    <w:rsid w:val="00175A1F"/>
    <w:rsid w:val="00175A89"/>
    <w:rsid w:val="00175C97"/>
    <w:rsid w:val="00175CB9"/>
    <w:rsid w:val="001765C9"/>
    <w:rsid w:val="001767CD"/>
    <w:rsid w:val="001768FD"/>
    <w:rsid w:val="00176D96"/>
    <w:rsid w:val="00176F7B"/>
    <w:rsid w:val="00176FCE"/>
    <w:rsid w:val="00177068"/>
    <w:rsid w:val="001771E1"/>
    <w:rsid w:val="00177351"/>
    <w:rsid w:val="0017740C"/>
    <w:rsid w:val="00177C4C"/>
    <w:rsid w:val="00177D5D"/>
    <w:rsid w:val="001800D2"/>
    <w:rsid w:val="001803EF"/>
    <w:rsid w:val="001805C1"/>
    <w:rsid w:val="001805FD"/>
    <w:rsid w:val="00180749"/>
    <w:rsid w:val="00180761"/>
    <w:rsid w:val="00180A2C"/>
    <w:rsid w:val="00180A77"/>
    <w:rsid w:val="00180D73"/>
    <w:rsid w:val="00181059"/>
    <w:rsid w:val="001813E8"/>
    <w:rsid w:val="00181534"/>
    <w:rsid w:val="00181783"/>
    <w:rsid w:val="001817A2"/>
    <w:rsid w:val="001818BA"/>
    <w:rsid w:val="00181991"/>
    <w:rsid w:val="00181A22"/>
    <w:rsid w:val="00181DF6"/>
    <w:rsid w:val="00181FD8"/>
    <w:rsid w:val="001821DF"/>
    <w:rsid w:val="0018224A"/>
    <w:rsid w:val="00182393"/>
    <w:rsid w:val="001827AD"/>
    <w:rsid w:val="00182A25"/>
    <w:rsid w:val="00182AE8"/>
    <w:rsid w:val="00182BA5"/>
    <w:rsid w:val="00182F05"/>
    <w:rsid w:val="00182F37"/>
    <w:rsid w:val="00183017"/>
    <w:rsid w:val="0018320E"/>
    <w:rsid w:val="0018336C"/>
    <w:rsid w:val="0018336D"/>
    <w:rsid w:val="00183772"/>
    <w:rsid w:val="00183816"/>
    <w:rsid w:val="0018397B"/>
    <w:rsid w:val="001839D8"/>
    <w:rsid w:val="00183A71"/>
    <w:rsid w:val="00183B5D"/>
    <w:rsid w:val="00183E3D"/>
    <w:rsid w:val="0018409B"/>
    <w:rsid w:val="00184228"/>
    <w:rsid w:val="00184437"/>
    <w:rsid w:val="001847AE"/>
    <w:rsid w:val="00184BB5"/>
    <w:rsid w:val="00184BF9"/>
    <w:rsid w:val="0018504A"/>
    <w:rsid w:val="001852F8"/>
    <w:rsid w:val="00185327"/>
    <w:rsid w:val="00185586"/>
    <w:rsid w:val="0018577B"/>
    <w:rsid w:val="001857C7"/>
    <w:rsid w:val="0018593F"/>
    <w:rsid w:val="00185A10"/>
    <w:rsid w:val="00185A3E"/>
    <w:rsid w:val="00185A8A"/>
    <w:rsid w:val="00185BD4"/>
    <w:rsid w:val="00185C8F"/>
    <w:rsid w:val="00185DEA"/>
    <w:rsid w:val="00185EFA"/>
    <w:rsid w:val="00186297"/>
    <w:rsid w:val="00186323"/>
    <w:rsid w:val="001864ED"/>
    <w:rsid w:val="001865AC"/>
    <w:rsid w:val="00186782"/>
    <w:rsid w:val="00186803"/>
    <w:rsid w:val="00186879"/>
    <w:rsid w:val="00186976"/>
    <w:rsid w:val="00186B67"/>
    <w:rsid w:val="00186BB1"/>
    <w:rsid w:val="00186D01"/>
    <w:rsid w:val="001871D1"/>
    <w:rsid w:val="001872EA"/>
    <w:rsid w:val="0018740D"/>
    <w:rsid w:val="00187544"/>
    <w:rsid w:val="0018755D"/>
    <w:rsid w:val="001876AC"/>
    <w:rsid w:val="00187A80"/>
    <w:rsid w:val="00187AFA"/>
    <w:rsid w:val="00187B9E"/>
    <w:rsid w:val="00187BE3"/>
    <w:rsid w:val="00187C69"/>
    <w:rsid w:val="00187C74"/>
    <w:rsid w:val="00187D67"/>
    <w:rsid w:val="00187D95"/>
    <w:rsid w:val="00187FBC"/>
    <w:rsid w:val="0019005A"/>
    <w:rsid w:val="001901A4"/>
    <w:rsid w:val="0019048C"/>
    <w:rsid w:val="0019052E"/>
    <w:rsid w:val="00190927"/>
    <w:rsid w:val="001909C5"/>
    <w:rsid w:val="00190C88"/>
    <w:rsid w:val="00190CA0"/>
    <w:rsid w:val="00190CAF"/>
    <w:rsid w:val="00190F52"/>
    <w:rsid w:val="00191118"/>
    <w:rsid w:val="001914F6"/>
    <w:rsid w:val="001916DD"/>
    <w:rsid w:val="0019180F"/>
    <w:rsid w:val="00191E45"/>
    <w:rsid w:val="001921EC"/>
    <w:rsid w:val="001925BB"/>
    <w:rsid w:val="00192AC5"/>
    <w:rsid w:val="00192B78"/>
    <w:rsid w:val="00192BE7"/>
    <w:rsid w:val="00192CEC"/>
    <w:rsid w:val="00192F61"/>
    <w:rsid w:val="001930F5"/>
    <w:rsid w:val="00193455"/>
    <w:rsid w:val="00193668"/>
    <w:rsid w:val="00193AD3"/>
    <w:rsid w:val="00193B81"/>
    <w:rsid w:val="00193BA6"/>
    <w:rsid w:val="00193CC1"/>
    <w:rsid w:val="001940ED"/>
    <w:rsid w:val="001940F1"/>
    <w:rsid w:val="0019419C"/>
    <w:rsid w:val="00194201"/>
    <w:rsid w:val="00194220"/>
    <w:rsid w:val="001944A9"/>
    <w:rsid w:val="00194692"/>
    <w:rsid w:val="00194AE7"/>
    <w:rsid w:val="00194B62"/>
    <w:rsid w:val="00194E5C"/>
    <w:rsid w:val="00194F29"/>
    <w:rsid w:val="0019502D"/>
    <w:rsid w:val="00195131"/>
    <w:rsid w:val="00195171"/>
    <w:rsid w:val="00195221"/>
    <w:rsid w:val="001956AD"/>
    <w:rsid w:val="00195B3C"/>
    <w:rsid w:val="00195C08"/>
    <w:rsid w:val="0019628F"/>
    <w:rsid w:val="001966AC"/>
    <w:rsid w:val="0019699C"/>
    <w:rsid w:val="00196A1C"/>
    <w:rsid w:val="00196A9F"/>
    <w:rsid w:val="00196EAD"/>
    <w:rsid w:val="00197067"/>
    <w:rsid w:val="0019708D"/>
    <w:rsid w:val="001971EE"/>
    <w:rsid w:val="0019737B"/>
    <w:rsid w:val="00197392"/>
    <w:rsid w:val="001977B0"/>
    <w:rsid w:val="001979A1"/>
    <w:rsid w:val="001A0449"/>
    <w:rsid w:val="001A073B"/>
    <w:rsid w:val="001A0812"/>
    <w:rsid w:val="001A0887"/>
    <w:rsid w:val="001A0B2E"/>
    <w:rsid w:val="001A0BC5"/>
    <w:rsid w:val="001A0BC8"/>
    <w:rsid w:val="001A0BCD"/>
    <w:rsid w:val="001A0BEE"/>
    <w:rsid w:val="001A0CA3"/>
    <w:rsid w:val="001A0EF0"/>
    <w:rsid w:val="001A0FEA"/>
    <w:rsid w:val="001A155F"/>
    <w:rsid w:val="001A19B6"/>
    <w:rsid w:val="001A19C9"/>
    <w:rsid w:val="001A19EC"/>
    <w:rsid w:val="001A1C04"/>
    <w:rsid w:val="001A1D0E"/>
    <w:rsid w:val="001A1E66"/>
    <w:rsid w:val="001A1F50"/>
    <w:rsid w:val="001A2083"/>
    <w:rsid w:val="001A20DB"/>
    <w:rsid w:val="001A21B9"/>
    <w:rsid w:val="001A2410"/>
    <w:rsid w:val="001A24A0"/>
    <w:rsid w:val="001A2CAC"/>
    <w:rsid w:val="001A2EE2"/>
    <w:rsid w:val="001A2F50"/>
    <w:rsid w:val="001A3269"/>
    <w:rsid w:val="001A341B"/>
    <w:rsid w:val="001A348E"/>
    <w:rsid w:val="001A37BE"/>
    <w:rsid w:val="001A39A8"/>
    <w:rsid w:val="001A3A6B"/>
    <w:rsid w:val="001A3BAB"/>
    <w:rsid w:val="001A3C8E"/>
    <w:rsid w:val="001A3CCD"/>
    <w:rsid w:val="001A3FB5"/>
    <w:rsid w:val="001A4213"/>
    <w:rsid w:val="001A4273"/>
    <w:rsid w:val="001A45DC"/>
    <w:rsid w:val="001A46DF"/>
    <w:rsid w:val="001A494D"/>
    <w:rsid w:val="001A4B63"/>
    <w:rsid w:val="001A4CB8"/>
    <w:rsid w:val="001A4CBF"/>
    <w:rsid w:val="001A4E9F"/>
    <w:rsid w:val="001A528A"/>
    <w:rsid w:val="001A56DE"/>
    <w:rsid w:val="001A5754"/>
    <w:rsid w:val="001A58A7"/>
    <w:rsid w:val="001A595C"/>
    <w:rsid w:val="001A59BC"/>
    <w:rsid w:val="001A5BB5"/>
    <w:rsid w:val="001A5DA7"/>
    <w:rsid w:val="001A6392"/>
    <w:rsid w:val="001A63F8"/>
    <w:rsid w:val="001A64D8"/>
    <w:rsid w:val="001A66DD"/>
    <w:rsid w:val="001A67C5"/>
    <w:rsid w:val="001A67EB"/>
    <w:rsid w:val="001A6839"/>
    <w:rsid w:val="001A695F"/>
    <w:rsid w:val="001A698A"/>
    <w:rsid w:val="001A69EB"/>
    <w:rsid w:val="001A6BA1"/>
    <w:rsid w:val="001A6CF8"/>
    <w:rsid w:val="001A6D88"/>
    <w:rsid w:val="001A6DFF"/>
    <w:rsid w:val="001A708F"/>
    <w:rsid w:val="001A72A7"/>
    <w:rsid w:val="001A72B7"/>
    <w:rsid w:val="001A7991"/>
    <w:rsid w:val="001A7ACB"/>
    <w:rsid w:val="001A7B83"/>
    <w:rsid w:val="001A7E68"/>
    <w:rsid w:val="001A7EA3"/>
    <w:rsid w:val="001A7F03"/>
    <w:rsid w:val="001B0110"/>
    <w:rsid w:val="001B0333"/>
    <w:rsid w:val="001B0342"/>
    <w:rsid w:val="001B0347"/>
    <w:rsid w:val="001B04F6"/>
    <w:rsid w:val="001B07FA"/>
    <w:rsid w:val="001B0903"/>
    <w:rsid w:val="001B094E"/>
    <w:rsid w:val="001B0AA8"/>
    <w:rsid w:val="001B0B07"/>
    <w:rsid w:val="001B0BEE"/>
    <w:rsid w:val="001B141D"/>
    <w:rsid w:val="001B1B97"/>
    <w:rsid w:val="001B1C62"/>
    <w:rsid w:val="001B1CE2"/>
    <w:rsid w:val="001B1D2F"/>
    <w:rsid w:val="001B1E07"/>
    <w:rsid w:val="001B21FF"/>
    <w:rsid w:val="001B249D"/>
    <w:rsid w:val="001B26D2"/>
    <w:rsid w:val="001B2736"/>
    <w:rsid w:val="001B282E"/>
    <w:rsid w:val="001B2968"/>
    <w:rsid w:val="001B2BB8"/>
    <w:rsid w:val="001B2ED2"/>
    <w:rsid w:val="001B2F53"/>
    <w:rsid w:val="001B32F7"/>
    <w:rsid w:val="001B35C0"/>
    <w:rsid w:val="001B360A"/>
    <w:rsid w:val="001B3708"/>
    <w:rsid w:val="001B3E30"/>
    <w:rsid w:val="001B3F71"/>
    <w:rsid w:val="001B3F95"/>
    <w:rsid w:val="001B4028"/>
    <w:rsid w:val="001B4043"/>
    <w:rsid w:val="001B45BA"/>
    <w:rsid w:val="001B463F"/>
    <w:rsid w:val="001B47E0"/>
    <w:rsid w:val="001B481C"/>
    <w:rsid w:val="001B4A98"/>
    <w:rsid w:val="001B4D64"/>
    <w:rsid w:val="001B501E"/>
    <w:rsid w:val="001B522A"/>
    <w:rsid w:val="001B54B7"/>
    <w:rsid w:val="001B5541"/>
    <w:rsid w:val="001B5752"/>
    <w:rsid w:val="001B57C4"/>
    <w:rsid w:val="001B5800"/>
    <w:rsid w:val="001B58F7"/>
    <w:rsid w:val="001B5971"/>
    <w:rsid w:val="001B5CC8"/>
    <w:rsid w:val="001B62D6"/>
    <w:rsid w:val="001B62F2"/>
    <w:rsid w:val="001B6504"/>
    <w:rsid w:val="001B6836"/>
    <w:rsid w:val="001B69C6"/>
    <w:rsid w:val="001B69FB"/>
    <w:rsid w:val="001B6B6E"/>
    <w:rsid w:val="001B6B76"/>
    <w:rsid w:val="001B6C70"/>
    <w:rsid w:val="001B6D44"/>
    <w:rsid w:val="001B6E46"/>
    <w:rsid w:val="001B6EB7"/>
    <w:rsid w:val="001B6FDE"/>
    <w:rsid w:val="001B7172"/>
    <w:rsid w:val="001B735C"/>
    <w:rsid w:val="001B7555"/>
    <w:rsid w:val="001B7974"/>
    <w:rsid w:val="001B7CCC"/>
    <w:rsid w:val="001B7D2A"/>
    <w:rsid w:val="001B7EB2"/>
    <w:rsid w:val="001C0393"/>
    <w:rsid w:val="001C042B"/>
    <w:rsid w:val="001C073C"/>
    <w:rsid w:val="001C0A0E"/>
    <w:rsid w:val="001C0BE9"/>
    <w:rsid w:val="001C0C7A"/>
    <w:rsid w:val="001C0DA0"/>
    <w:rsid w:val="001C1A18"/>
    <w:rsid w:val="001C1D20"/>
    <w:rsid w:val="001C1D8A"/>
    <w:rsid w:val="001C206E"/>
    <w:rsid w:val="001C2192"/>
    <w:rsid w:val="001C2304"/>
    <w:rsid w:val="001C23CF"/>
    <w:rsid w:val="001C2482"/>
    <w:rsid w:val="001C2980"/>
    <w:rsid w:val="001C2A7E"/>
    <w:rsid w:val="001C2BD3"/>
    <w:rsid w:val="001C2DFC"/>
    <w:rsid w:val="001C2E59"/>
    <w:rsid w:val="001C2F77"/>
    <w:rsid w:val="001C305B"/>
    <w:rsid w:val="001C30A3"/>
    <w:rsid w:val="001C30E8"/>
    <w:rsid w:val="001C3360"/>
    <w:rsid w:val="001C33FC"/>
    <w:rsid w:val="001C34FA"/>
    <w:rsid w:val="001C3554"/>
    <w:rsid w:val="001C3569"/>
    <w:rsid w:val="001C3574"/>
    <w:rsid w:val="001C36E7"/>
    <w:rsid w:val="001C36FE"/>
    <w:rsid w:val="001C3779"/>
    <w:rsid w:val="001C391F"/>
    <w:rsid w:val="001C3998"/>
    <w:rsid w:val="001C3B71"/>
    <w:rsid w:val="001C3C40"/>
    <w:rsid w:val="001C3C5D"/>
    <w:rsid w:val="001C3D4E"/>
    <w:rsid w:val="001C3D4F"/>
    <w:rsid w:val="001C4591"/>
    <w:rsid w:val="001C47AF"/>
    <w:rsid w:val="001C4865"/>
    <w:rsid w:val="001C4880"/>
    <w:rsid w:val="001C4919"/>
    <w:rsid w:val="001C4D13"/>
    <w:rsid w:val="001C4E90"/>
    <w:rsid w:val="001C4F18"/>
    <w:rsid w:val="001C5095"/>
    <w:rsid w:val="001C53AD"/>
    <w:rsid w:val="001C53B4"/>
    <w:rsid w:val="001C561F"/>
    <w:rsid w:val="001C5CD0"/>
    <w:rsid w:val="001C5E9C"/>
    <w:rsid w:val="001C6048"/>
    <w:rsid w:val="001C61BB"/>
    <w:rsid w:val="001C61C3"/>
    <w:rsid w:val="001C64AE"/>
    <w:rsid w:val="001C6685"/>
    <w:rsid w:val="001C66A5"/>
    <w:rsid w:val="001C6795"/>
    <w:rsid w:val="001C6872"/>
    <w:rsid w:val="001C694C"/>
    <w:rsid w:val="001C6BAF"/>
    <w:rsid w:val="001C6D60"/>
    <w:rsid w:val="001C6E8F"/>
    <w:rsid w:val="001C6ED6"/>
    <w:rsid w:val="001C7001"/>
    <w:rsid w:val="001C7005"/>
    <w:rsid w:val="001C707F"/>
    <w:rsid w:val="001C734C"/>
    <w:rsid w:val="001C73CD"/>
    <w:rsid w:val="001C778A"/>
    <w:rsid w:val="001C7950"/>
    <w:rsid w:val="001C7A1C"/>
    <w:rsid w:val="001C7A93"/>
    <w:rsid w:val="001C7ED9"/>
    <w:rsid w:val="001D011B"/>
    <w:rsid w:val="001D01A7"/>
    <w:rsid w:val="001D0261"/>
    <w:rsid w:val="001D048A"/>
    <w:rsid w:val="001D04A1"/>
    <w:rsid w:val="001D0579"/>
    <w:rsid w:val="001D0A4B"/>
    <w:rsid w:val="001D0ACC"/>
    <w:rsid w:val="001D0B87"/>
    <w:rsid w:val="001D0E41"/>
    <w:rsid w:val="001D0FEF"/>
    <w:rsid w:val="001D124F"/>
    <w:rsid w:val="001D12AD"/>
    <w:rsid w:val="001D166F"/>
    <w:rsid w:val="001D16C7"/>
    <w:rsid w:val="001D1CB8"/>
    <w:rsid w:val="001D1D32"/>
    <w:rsid w:val="001D1D79"/>
    <w:rsid w:val="001D1E7A"/>
    <w:rsid w:val="001D2152"/>
    <w:rsid w:val="001D21AC"/>
    <w:rsid w:val="001D226D"/>
    <w:rsid w:val="001D22C9"/>
    <w:rsid w:val="001D26F3"/>
    <w:rsid w:val="001D280F"/>
    <w:rsid w:val="001D2857"/>
    <w:rsid w:val="001D28EB"/>
    <w:rsid w:val="001D2B78"/>
    <w:rsid w:val="001D2D91"/>
    <w:rsid w:val="001D2E05"/>
    <w:rsid w:val="001D307A"/>
    <w:rsid w:val="001D31FE"/>
    <w:rsid w:val="001D3612"/>
    <w:rsid w:val="001D3D06"/>
    <w:rsid w:val="001D40EC"/>
    <w:rsid w:val="001D4316"/>
    <w:rsid w:val="001D4345"/>
    <w:rsid w:val="001D45A1"/>
    <w:rsid w:val="001D45F2"/>
    <w:rsid w:val="001D4989"/>
    <w:rsid w:val="001D4D40"/>
    <w:rsid w:val="001D4E02"/>
    <w:rsid w:val="001D50DC"/>
    <w:rsid w:val="001D522D"/>
    <w:rsid w:val="001D527A"/>
    <w:rsid w:val="001D532A"/>
    <w:rsid w:val="001D5414"/>
    <w:rsid w:val="001D543B"/>
    <w:rsid w:val="001D57E4"/>
    <w:rsid w:val="001D59E3"/>
    <w:rsid w:val="001D5AEF"/>
    <w:rsid w:val="001D5D5E"/>
    <w:rsid w:val="001D6172"/>
    <w:rsid w:val="001D6178"/>
    <w:rsid w:val="001D6334"/>
    <w:rsid w:val="001D668B"/>
    <w:rsid w:val="001D66DA"/>
    <w:rsid w:val="001D686C"/>
    <w:rsid w:val="001D687F"/>
    <w:rsid w:val="001D6B2D"/>
    <w:rsid w:val="001D6FE7"/>
    <w:rsid w:val="001D7086"/>
    <w:rsid w:val="001D7270"/>
    <w:rsid w:val="001D733D"/>
    <w:rsid w:val="001D74FA"/>
    <w:rsid w:val="001D7691"/>
    <w:rsid w:val="001D7800"/>
    <w:rsid w:val="001D7888"/>
    <w:rsid w:val="001D7A55"/>
    <w:rsid w:val="001D7ADB"/>
    <w:rsid w:val="001D7ADC"/>
    <w:rsid w:val="001D7DF7"/>
    <w:rsid w:val="001E013F"/>
    <w:rsid w:val="001E0300"/>
    <w:rsid w:val="001E0516"/>
    <w:rsid w:val="001E0633"/>
    <w:rsid w:val="001E0677"/>
    <w:rsid w:val="001E0823"/>
    <w:rsid w:val="001E0A2E"/>
    <w:rsid w:val="001E0BAA"/>
    <w:rsid w:val="001E0C50"/>
    <w:rsid w:val="001E0D78"/>
    <w:rsid w:val="001E0DD4"/>
    <w:rsid w:val="001E1065"/>
    <w:rsid w:val="001E13B0"/>
    <w:rsid w:val="001E1785"/>
    <w:rsid w:val="001E19E5"/>
    <w:rsid w:val="001E19EA"/>
    <w:rsid w:val="001E1C93"/>
    <w:rsid w:val="001E1FA7"/>
    <w:rsid w:val="001E1FC8"/>
    <w:rsid w:val="001E2101"/>
    <w:rsid w:val="001E230E"/>
    <w:rsid w:val="001E2533"/>
    <w:rsid w:val="001E2A98"/>
    <w:rsid w:val="001E2FDE"/>
    <w:rsid w:val="001E31A8"/>
    <w:rsid w:val="001E3291"/>
    <w:rsid w:val="001E32CB"/>
    <w:rsid w:val="001E32EB"/>
    <w:rsid w:val="001E334C"/>
    <w:rsid w:val="001E34A4"/>
    <w:rsid w:val="001E34AA"/>
    <w:rsid w:val="001E34F4"/>
    <w:rsid w:val="001E37E2"/>
    <w:rsid w:val="001E3828"/>
    <w:rsid w:val="001E38A9"/>
    <w:rsid w:val="001E394C"/>
    <w:rsid w:val="001E3B91"/>
    <w:rsid w:val="001E3C17"/>
    <w:rsid w:val="001E3CD4"/>
    <w:rsid w:val="001E4144"/>
    <w:rsid w:val="001E4146"/>
    <w:rsid w:val="001E41DF"/>
    <w:rsid w:val="001E4460"/>
    <w:rsid w:val="001E44B2"/>
    <w:rsid w:val="001E453D"/>
    <w:rsid w:val="001E453E"/>
    <w:rsid w:val="001E481F"/>
    <w:rsid w:val="001E49CD"/>
    <w:rsid w:val="001E4BFE"/>
    <w:rsid w:val="001E4F86"/>
    <w:rsid w:val="001E5011"/>
    <w:rsid w:val="001E51BB"/>
    <w:rsid w:val="001E51E6"/>
    <w:rsid w:val="001E5229"/>
    <w:rsid w:val="001E53B7"/>
    <w:rsid w:val="001E54E6"/>
    <w:rsid w:val="001E558E"/>
    <w:rsid w:val="001E585F"/>
    <w:rsid w:val="001E59B1"/>
    <w:rsid w:val="001E5B10"/>
    <w:rsid w:val="001E5C13"/>
    <w:rsid w:val="001E5C2C"/>
    <w:rsid w:val="001E5EC5"/>
    <w:rsid w:val="001E5F05"/>
    <w:rsid w:val="001E60F9"/>
    <w:rsid w:val="001E61E5"/>
    <w:rsid w:val="001E651B"/>
    <w:rsid w:val="001E66B1"/>
    <w:rsid w:val="001E66F9"/>
    <w:rsid w:val="001E69E8"/>
    <w:rsid w:val="001E6BF8"/>
    <w:rsid w:val="001E6C15"/>
    <w:rsid w:val="001E6DE0"/>
    <w:rsid w:val="001E6F4A"/>
    <w:rsid w:val="001E6F85"/>
    <w:rsid w:val="001E763B"/>
    <w:rsid w:val="001E784F"/>
    <w:rsid w:val="001E7B2A"/>
    <w:rsid w:val="001E7D00"/>
    <w:rsid w:val="001E7D9F"/>
    <w:rsid w:val="001E7DA4"/>
    <w:rsid w:val="001E7F63"/>
    <w:rsid w:val="001F051A"/>
    <w:rsid w:val="001F05ED"/>
    <w:rsid w:val="001F0DE9"/>
    <w:rsid w:val="001F1110"/>
    <w:rsid w:val="001F11BC"/>
    <w:rsid w:val="001F1206"/>
    <w:rsid w:val="001F1218"/>
    <w:rsid w:val="001F1341"/>
    <w:rsid w:val="001F14D5"/>
    <w:rsid w:val="001F1726"/>
    <w:rsid w:val="001F1784"/>
    <w:rsid w:val="001F183D"/>
    <w:rsid w:val="001F1887"/>
    <w:rsid w:val="001F1C6F"/>
    <w:rsid w:val="001F1D2C"/>
    <w:rsid w:val="001F1D48"/>
    <w:rsid w:val="001F1D8F"/>
    <w:rsid w:val="001F1DE2"/>
    <w:rsid w:val="001F1E84"/>
    <w:rsid w:val="001F1E9D"/>
    <w:rsid w:val="001F1FAE"/>
    <w:rsid w:val="001F20B5"/>
    <w:rsid w:val="001F210D"/>
    <w:rsid w:val="001F2228"/>
    <w:rsid w:val="001F22DB"/>
    <w:rsid w:val="001F22FC"/>
    <w:rsid w:val="001F2445"/>
    <w:rsid w:val="001F2498"/>
    <w:rsid w:val="001F24CC"/>
    <w:rsid w:val="001F2513"/>
    <w:rsid w:val="001F282E"/>
    <w:rsid w:val="001F2B79"/>
    <w:rsid w:val="001F2BBE"/>
    <w:rsid w:val="001F2C71"/>
    <w:rsid w:val="001F2E96"/>
    <w:rsid w:val="001F2FE0"/>
    <w:rsid w:val="001F33D6"/>
    <w:rsid w:val="001F35F4"/>
    <w:rsid w:val="001F365B"/>
    <w:rsid w:val="001F37CA"/>
    <w:rsid w:val="001F3830"/>
    <w:rsid w:val="001F3852"/>
    <w:rsid w:val="001F396C"/>
    <w:rsid w:val="001F3B0B"/>
    <w:rsid w:val="001F3C7C"/>
    <w:rsid w:val="001F3F51"/>
    <w:rsid w:val="001F3F87"/>
    <w:rsid w:val="001F40E1"/>
    <w:rsid w:val="001F412A"/>
    <w:rsid w:val="001F437D"/>
    <w:rsid w:val="001F43E1"/>
    <w:rsid w:val="001F45F4"/>
    <w:rsid w:val="001F4602"/>
    <w:rsid w:val="001F463D"/>
    <w:rsid w:val="001F47C1"/>
    <w:rsid w:val="001F4949"/>
    <w:rsid w:val="001F4C07"/>
    <w:rsid w:val="001F4D89"/>
    <w:rsid w:val="001F4E41"/>
    <w:rsid w:val="001F4F61"/>
    <w:rsid w:val="001F533D"/>
    <w:rsid w:val="001F555B"/>
    <w:rsid w:val="001F565C"/>
    <w:rsid w:val="001F56BA"/>
    <w:rsid w:val="001F57FD"/>
    <w:rsid w:val="001F5857"/>
    <w:rsid w:val="001F5889"/>
    <w:rsid w:val="001F5A00"/>
    <w:rsid w:val="001F5B0D"/>
    <w:rsid w:val="001F629B"/>
    <w:rsid w:val="001F62A5"/>
    <w:rsid w:val="001F62B4"/>
    <w:rsid w:val="001F6349"/>
    <w:rsid w:val="001F6351"/>
    <w:rsid w:val="001F643E"/>
    <w:rsid w:val="001F6513"/>
    <w:rsid w:val="001F69C3"/>
    <w:rsid w:val="001F69DE"/>
    <w:rsid w:val="001F6D70"/>
    <w:rsid w:val="001F6E6F"/>
    <w:rsid w:val="001F70FE"/>
    <w:rsid w:val="001F7390"/>
    <w:rsid w:val="001F7553"/>
    <w:rsid w:val="001F7837"/>
    <w:rsid w:val="001F78C0"/>
    <w:rsid w:val="001F7A23"/>
    <w:rsid w:val="001F7A93"/>
    <w:rsid w:val="001F7AF4"/>
    <w:rsid w:val="001F7BFF"/>
    <w:rsid w:val="001F7EB2"/>
    <w:rsid w:val="00200207"/>
    <w:rsid w:val="00200283"/>
    <w:rsid w:val="00200490"/>
    <w:rsid w:val="0020049C"/>
    <w:rsid w:val="00200525"/>
    <w:rsid w:val="0020053F"/>
    <w:rsid w:val="002007B9"/>
    <w:rsid w:val="00200C68"/>
    <w:rsid w:val="00200CAA"/>
    <w:rsid w:val="00200E45"/>
    <w:rsid w:val="00200E9F"/>
    <w:rsid w:val="00200F12"/>
    <w:rsid w:val="002011E2"/>
    <w:rsid w:val="002011F6"/>
    <w:rsid w:val="00201415"/>
    <w:rsid w:val="0020144E"/>
    <w:rsid w:val="002018D1"/>
    <w:rsid w:val="0020191C"/>
    <w:rsid w:val="00201C05"/>
    <w:rsid w:val="00201DDD"/>
    <w:rsid w:val="00201F97"/>
    <w:rsid w:val="0020216F"/>
    <w:rsid w:val="0020231A"/>
    <w:rsid w:val="00202672"/>
    <w:rsid w:val="002027DA"/>
    <w:rsid w:val="00202808"/>
    <w:rsid w:val="00202868"/>
    <w:rsid w:val="00202DFC"/>
    <w:rsid w:val="00202ED9"/>
    <w:rsid w:val="002031A2"/>
    <w:rsid w:val="00203668"/>
    <w:rsid w:val="0020366A"/>
    <w:rsid w:val="002039EF"/>
    <w:rsid w:val="00203D6F"/>
    <w:rsid w:val="00203F06"/>
    <w:rsid w:val="00204014"/>
    <w:rsid w:val="00204190"/>
    <w:rsid w:val="00204319"/>
    <w:rsid w:val="00204341"/>
    <w:rsid w:val="00204358"/>
    <w:rsid w:val="00204429"/>
    <w:rsid w:val="002044EF"/>
    <w:rsid w:val="0020460B"/>
    <w:rsid w:val="00204999"/>
    <w:rsid w:val="002049A7"/>
    <w:rsid w:val="00204A71"/>
    <w:rsid w:val="00204A87"/>
    <w:rsid w:val="00204AD6"/>
    <w:rsid w:val="00204D4E"/>
    <w:rsid w:val="0020507B"/>
    <w:rsid w:val="00205102"/>
    <w:rsid w:val="00205283"/>
    <w:rsid w:val="00205424"/>
    <w:rsid w:val="00205793"/>
    <w:rsid w:val="00205AE5"/>
    <w:rsid w:val="00205BDC"/>
    <w:rsid w:val="00205CCD"/>
    <w:rsid w:val="00205CDE"/>
    <w:rsid w:val="00205E5A"/>
    <w:rsid w:val="00205F21"/>
    <w:rsid w:val="00205FA2"/>
    <w:rsid w:val="0020607E"/>
    <w:rsid w:val="00206117"/>
    <w:rsid w:val="0020635A"/>
    <w:rsid w:val="002064E4"/>
    <w:rsid w:val="0020673D"/>
    <w:rsid w:val="00206B4C"/>
    <w:rsid w:val="00206DF0"/>
    <w:rsid w:val="00206E98"/>
    <w:rsid w:val="00206EBB"/>
    <w:rsid w:val="00206F27"/>
    <w:rsid w:val="00206FE1"/>
    <w:rsid w:val="0020716B"/>
    <w:rsid w:val="002072B2"/>
    <w:rsid w:val="00207303"/>
    <w:rsid w:val="0020735A"/>
    <w:rsid w:val="00207427"/>
    <w:rsid w:val="0020743D"/>
    <w:rsid w:val="00207579"/>
    <w:rsid w:val="00207B09"/>
    <w:rsid w:val="00207B24"/>
    <w:rsid w:val="00207FCB"/>
    <w:rsid w:val="002102E2"/>
    <w:rsid w:val="002103AD"/>
    <w:rsid w:val="0021040A"/>
    <w:rsid w:val="00210452"/>
    <w:rsid w:val="00210465"/>
    <w:rsid w:val="0021049B"/>
    <w:rsid w:val="002109FA"/>
    <w:rsid w:val="00210C61"/>
    <w:rsid w:val="00210C69"/>
    <w:rsid w:val="00211174"/>
    <w:rsid w:val="0021151C"/>
    <w:rsid w:val="002116C3"/>
    <w:rsid w:val="0021186B"/>
    <w:rsid w:val="00211A7D"/>
    <w:rsid w:val="00211D82"/>
    <w:rsid w:val="002122A8"/>
    <w:rsid w:val="00212391"/>
    <w:rsid w:val="002124AB"/>
    <w:rsid w:val="002124E4"/>
    <w:rsid w:val="002125DE"/>
    <w:rsid w:val="00212616"/>
    <w:rsid w:val="00212C5F"/>
    <w:rsid w:val="00212EE6"/>
    <w:rsid w:val="002135AB"/>
    <w:rsid w:val="00213688"/>
    <w:rsid w:val="002137B1"/>
    <w:rsid w:val="00213B09"/>
    <w:rsid w:val="00213B3E"/>
    <w:rsid w:val="00213C61"/>
    <w:rsid w:val="00213E62"/>
    <w:rsid w:val="00214131"/>
    <w:rsid w:val="002143E4"/>
    <w:rsid w:val="0021448F"/>
    <w:rsid w:val="00214554"/>
    <w:rsid w:val="00214644"/>
    <w:rsid w:val="00214647"/>
    <w:rsid w:val="00214670"/>
    <w:rsid w:val="00214673"/>
    <w:rsid w:val="00214FDF"/>
    <w:rsid w:val="00215055"/>
    <w:rsid w:val="0021511C"/>
    <w:rsid w:val="002152B7"/>
    <w:rsid w:val="00215482"/>
    <w:rsid w:val="002155C4"/>
    <w:rsid w:val="0021565A"/>
    <w:rsid w:val="00215872"/>
    <w:rsid w:val="00215A70"/>
    <w:rsid w:val="00215D64"/>
    <w:rsid w:val="00215E09"/>
    <w:rsid w:val="00215E9E"/>
    <w:rsid w:val="0021610B"/>
    <w:rsid w:val="002162E4"/>
    <w:rsid w:val="002164A6"/>
    <w:rsid w:val="00216528"/>
    <w:rsid w:val="00216580"/>
    <w:rsid w:val="002165A2"/>
    <w:rsid w:val="002167AE"/>
    <w:rsid w:val="00216817"/>
    <w:rsid w:val="002168AD"/>
    <w:rsid w:val="00216A1E"/>
    <w:rsid w:val="00216AE9"/>
    <w:rsid w:val="00216BBF"/>
    <w:rsid w:val="00216FE2"/>
    <w:rsid w:val="0021725D"/>
    <w:rsid w:val="002173EA"/>
    <w:rsid w:val="002179B9"/>
    <w:rsid w:val="00217AF7"/>
    <w:rsid w:val="00217BB7"/>
    <w:rsid w:val="00217CCB"/>
    <w:rsid w:val="00220098"/>
    <w:rsid w:val="002200D5"/>
    <w:rsid w:val="002203F0"/>
    <w:rsid w:val="00220423"/>
    <w:rsid w:val="0022050F"/>
    <w:rsid w:val="002206FA"/>
    <w:rsid w:val="002207FD"/>
    <w:rsid w:val="002208FB"/>
    <w:rsid w:val="00220DB7"/>
    <w:rsid w:val="00221089"/>
    <w:rsid w:val="002211C5"/>
    <w:rsid w:val="002213A0"/>
    <w:rsid w:val="0022158F"/>
    <w:rsid w:val="002216C0"/>
    <w:rsid w:val="00221A41"/>
    <w:rsid w:val="00221AB1"/>
    <w:rsid w:val="00221B1C"/>
    <w:rsid w:val="00221C21"/>
    <w:rsid w:val="00221D1C"/>
    <w:rsid w:val="00221F51"/>
    <w:rsid w:val="0022204A"/>
    <w:rsid w:val="00222520"/>
    <w:rsid w:val="00222574"/>
    <w:rsid w:val="002225CA"/>
    <w:rsid w:val="00222852"/>
    <w:rsid w:val="002228E8"/>
    <w:rsid w:val="00222D48"/>
    <w:rsid w:val="00222D68"/>
    <w:rsid w:val="00222EAB"/>
    <w:rsid w:val="00223239"/>
    <w:rsid w:val="0022353B"/>
    <w:rsid w:val="00223683"/>
    <w:rsid w:val="00223757"/>
    <w:rsid w:val="00223983"/>
    <w:rsid w:val="00223CCE"/>
    <w:rsid w:val="00223D26"/>
    <w:rsid w:val="00223D48"/>
    <w:rsid w:val="00223DCF"/>
    <w:rsid w:val="00224005"/>
    <w:rsid w:val="0022406D"/>
    <w:rsid w:val="00224075"/>
    <w:rsid w:val="002242B5"/>
    <w:rsid w:val="002244F5"/>
    <w:rsid w:val="00224544"/>
    <w:rsid w:val="002245BB"/>
    <w:rsid w:val="002246F8"/>
    <w:rsid w:val="002247E2"/>
    <w:rsid w:val="002249C4"/>
    <w:rsid w:val="00224B3F"/>
    <w:rsid w:val="00224B94"/>
    <w:rsid w:val="00224DF7"/>
    <w:rsid w:val="00224EE1"/>
    <w:rsid w:val="00224FB6"/>
    <w:rsid w:val="00224FBE"/>
    <w:rsid w:val="0022511A"/>
    <w:rsid w:val="002251B8"/>
    <w:rsid w:val="002252AA"/>
    <w:rsid w:val="00225651"/>
    <w:rsid w:val="0022578D"/>
    <w:rsid w:val="00225912"/>
    <w:rsid w:val="0022594A"/>
    <w:rsid w:val="00225C51"/>
    <w:rsid w:val="00225ED1"/>
    <w:rsid w:val="00226034"/>
    <w:rsid w:val="002260A5"/>
    <w:rsid w:val="00226645"/>
    <w:rsid w:val="0022695F"/>
    <w:rsid w:val="00226963"/>
    <w:rsid w:val="00227019"/>
    <w:rsid w:val="002271A3"/>
    <w:rsid w:val="00227498"/>
    <w:rsid w:val="002275DF"/>
    <w:rsid w:val="0022766E"/>
    <w:rsid w:val="0022771C"/>
    <w:rsid w:val="00227A7E"/>
    <w:rsid w:val="00227E91"/>
    <w:rsid w:val="00227EFC"/>
    <w:rsid w:val="00227F0F"/>
    <w:rsid w:val="00230004"/>
    <w:rsid w:val="0023000E"/>
    <w:rsid w:val="00230130"/>
    <w:rsid w:val="0023016E"/>
    <w:rsid w:val="00230596"/>
    <w:rsid w:val="002305E8"/>
    <w:rsid w:val="00230B21"/>
    <w:rsid w:val="00230E97"/>
    <w:rsid w:val="00230F16"/>
    <w:rsid w:val="002310BB"/>
    <w:rsid w:val="00231109"/>
    <w:rsid w:val="0023116C"/>
    <w:rsid w:val="00231464"/>
    <w:rsid w:val="002314BB"/>
    <w:rsid w:val="002316D2"/>
    <w:rsid w:val="00231B9F"/>
    <w:rsid w:val="0023227A"/>
    <w:rsid w:val="0023248C"/>
    <w:rsid w:val="002324CB"/>
    <w:rsid w:val="002327A7"/>
    <w:rsid w:val="0023286B"/>
    <w:rsid w:val="002328B7"/>
    <w:rsid w:val="00232AD9"/>
    <w:rsid w:val="00232C13"/>
    <w:rsid w:val="00232CAC"/>
    <w:rsid w:val="00232F1A"/>
    <w:rsid w:val="00232F4C"/>
    <w:rsid w:val="00232FDA"/>
    <w:rsid w:val="00233277"/>
    <w:rsid w:val="00233634"/>
    <w:rsid w:val="002336E5"/>
    <w:rsid w:val="002339E3"/>
    <w:rsid w:val="00233B11"/>
    <w:rsid w:val="00233B21"/>
    <w:rsid w:val="00233E43"/>
    <w:rsid w:val="00234009"/>
    <w:rsid w:val="0023419E"/>
    <w:rsid w:val="00234289"/>
    <w:rsid w:val="0023469A"/>
    <w:rsid w:val="00234704"/>
    <w:rsid w:val="002349EF"/>
    <w:rsid w:val="00234CE7"/>
    <w:rsid w:val="00234D50"/>
    <w:rsid w:val="00235099"/>
    <w:rsid w:val="002350AC"/>
    <w:rsid w:val="0023544D"/>
    <w:rsid w:val="00235510"/>
    <w:rsid w:val="002357C4"/>
    <w:rsid w:val="0023584B"/>
    <w:rsid w:val="002359DC"/>
    <w:rsid w:val="00235B6B"/>
    <w:rsid w:val="00235C02"/>
    <w:rsid w:val="00235C49"/>
    <w:rsid w:val="00236148"/>
    <w:rsid w:val="0023623A"/>
    <w:rsid w:val="00236317"/>
    <w:rsid w:val="00236409"/>
    <w:rsid w:val="0023659C"/>
    <w:rsid w:val="00236BB2"/>
    <w:rsid w:val="00236BDF"/>
    <w:rsid w:val="00236CC0"/>
    <w:rsid w:val="00237164"/>
    <w:rsid w:val="00237208"/>
    <w:rsid w:val="0023730E"/>
    <w:rsid w:val="0023737F"/>
    <w:rsid w:val="00237402"/>
    <w:rsid w:val="00237433"/>
    <w:rsid w:val="00237494"/>
    <w:rsid w:val="002374E3"/>
    <w:rsid w:val="00237925"/>
    <w:rsid w:val="002379A2"/>
    <w:rsid w:val="00237D1E"/>
    <w:rsid w:val="00237D94"/>
    <w:rsid w:val="00237F1B"/>
    <w:rsid w:val="002403A3"/>
    <w:rsid w:val="0024072C"/>
    <w:rsid w:val="00240A38"/>
    <w:rsid w:val="00240AF8"/>
    <w:rsid w:val="00240C54"/>
    <w:rsid w:val="00241000"/>
    <w:rsid w:val="002410ED"/>
    <w:rsid w:val="00241220"/>
    <w:rsid w:val="002413C9"/>
    <w:rsid w:val="00241432"/>
    <w:rsid w:val="002414D8"/>
    <w:rsid w:val="00241577"/>
    <w:rsid w:val="0024196D"/>
    <w:rsid w:val="00241DD2"/>
    <w:rsid w:val="00241F1B"/>
    <w:rsid w:val="0024225B"/>
    <w:rsid w:val="0024226C"/>
    <w:rsid w:val="002422BD"/>
    <w:rsid w:val="00242322"/>
    <w:rsid w:val="0024266D"/>
    <w:rsid w:val="002427B0"/>
    <w:rsid w:val="002428A6"/>
    <w:rsid w:val="00242B32"/>
    <w:rsid w:val="00242D01"/>
    <w:rsid w:val="00242E79"/>
    <w:rsid w:val="0024310D"/>
    <w:rsid w:val="00243134"/>
    <w:rsid w:val="002433F7"/>
    <w:rsid w:val="00243755"/>
    <w:rsid w:val="0024388B"/>
    <w:rsid w:val="002439A1"/>
    <w:rsid w:val="00243A0B"/>
    <w:rsid w:val="00243E13"/>
    <w:rsid w:val="00243EBD"/>
    <w:rsid w:val="00243F8A"/>
    <w:rsid w:val="002440C2"/>
    <w:rsid w:val="002442DD"/>
    <w:rsid w:val="00244322"/>
    <w:rsid w:val="00244571"/>
    <w:rsid w:val="002446FA"/>
    <w:rsid w:val="0024472C"/>
    <w:rsid w:val="00244AED"/>
    <w:rsid w:val="00244C47"/>
    <w:rsid w:val="00244CB7"/>
    <w:rsid w:val="00244E4B"/>
    <w:rsid w:val="00244F8E"/>
    <w:rsid w:val="0024528A"/>
    <w:rsid w:val="0024530E"/>
    <w:rsid w:val="0024542C"/>
    <w:rsid w:val="00245579"/>
    <w:rsid w:val="00245677"/>
    <w:rsid w:val="00245962"/>
    <w:rsid w:val="00245971"/>
    <w:rsid w:val="00245BB0"/>
    <w:rsid w:val="00245C59"/>
    <w:rsid w:val="00245CB7"/>
    <w:rsid w:val="00245FBC"/>
    <w:rsid w:val="002460ED"/>
    <w:rsid w:val="0024679D"/>
    <w:rsid w:val="002467DE"/>
    <w:rsid w:val="00246897"/>
    <w:rsid w:val="0024697E"/>
    <w:rsid w:val="002469AB"/>
    <w:rsid w:val="00246A26"/>
    <w:rsid w:val="00246AEE"/>
    <w:rsid w:val="00246CA2"/>
    <w:rsid w:val="00246D02"/>
    <w:rsid w:val="00246FC7"/>
    <w:rsid w:val="0024709F"/>
    <w:rsid w:val="00247258"/>
    <w:rsid w:val="0024738E"/>
    <w:rsid w:val="002476A5"/>
    <w:rsid w:val="002476D6"/>
    <w:rsid w:val="002477E1"/>
    <w:rsid w:val="00247887"/>
    <w:rsid w:val="00247A24"/>
    <w:rsid w:val="00247AFE"/>
    <w:rsid w:val="00247CE3"/>
    <w:rsid w:val="00247E18"/>
    <w:rsid w:val="00250160"/>
    <w:rsid w:val="002501DC"/>
    <w:rsid w:val="00250214"/>
    <w:rsid w:val="00250289"/>
    <w:rsid w:val="002503F4"/>
    <w:rsid w:val="00250594"/>
    <w:rsid w:val="002505AC"/>
    <w:rsid w:val="00250728"/>
    <w:rsid w:val="00250C6F"/>
    <w:rsid w:val="00250CD1"/>
    <w:rsid w:val="00250E7A"/>
    <w:rsid w:val="002512CD"/>
    <w:rsid w:val="002513D7"/>
    <w:rsid w:val="0025154A"/>
    <w:rsid w:val="00251580"/>
    <w:rsid w:val="0025163C"/>
    <w:rsid w:val="002516AF"/>
    <w:rsid w:val="00251B9B"/>
    <w:rsid w:val="00251CB4"/>
    <w:rsid w:val="00251E1D"/>
    <w:rsid w:val="00252022"/>
    <w:rsid w:val="00252467"/>
    <w:rsid w:val="0025268F"/>
    <w:rsid w:val="002526C7"/>
    <w:rsid w:val="00252CBD"/>
    <w:rsid w:val="00252D05"/>
    <w:rsid w:val="00252EF8"/>
    <w:rsid w:val="00252F3C"/>
    <w:rsid w:val="00252FFD"/>
    <w:rsid w:val="00253080"/>
    <w:rsid w:val="002530EF"/>
    <w:rsid w:val="002533D7"/>
    <w:rsid w:val="002536C0"/>
    <w:rsid w:val="0025371F"/>
    <w:rsid w:val="00253B01"/>
    <w:rsid w:val="00253C71"/>
    <w:rsid w:val="00253D8E"/>
    <w:rsid w:val="00253F2E"/>
    <w:rsid w:val="002540A6"/>
    <w:rsid w:val="002542CE"/>
    <w:rsid w:val="002543F3"/>
    <w:rsid w:val="002544F7"/>
    <w:rsid w:val="002545F7"/>
    <w:rsid w:val="00254709"/>
    <w:rsid w:val="00254917"/>
    <w:rsid w:val="002551B6"/>
    <w:rsid w:val="0025548E"/>
    <w:rsid w:val="00255509"/>
    <w:rsid w:val="0025555A"/>
    <w:rsid w:val="0025571F"/>
    <w:rsid w:val="0025585F"/>
    <w:rsid w:val="002558C8"/>
    <w:rsid w:val="002558FA"/>
    <w:rsid w:val="00255983"/>
    <w:rsid w:val="00255AE8"/>
    <w:rsid w:val="00255B10"/>
    <w:rsid w:val="002561CA"/>
    <w:rsid w:val="00256266"/>
    <w:rsid w:val="002564E4"/>
    <w:rsid w:val="002565CE"/>
    <w:rsid w:val="00256719"/>
    <w:rsid w:val="0025687E"/>
    <w:rsid w:val="00256AC7"/>
    <w:rsid w:val="00256C56"/>
    <w:rsid w:val="00256C72"/>
    <w:rsid w:val="00256DA9"/>
    <w:rsid w:val="002571BD"/>
    <w:rsid w:val="002572B9"/>
    <w:rsid w:val="0025768F"/>
    <w:rsid w:val="00257868"/>
    <w:rsid w:val="0025795D"/>
    <w:rsid w:val="00257FE5"/>
    <w:rsid w:val="0026011C"/>
    <w:rsid w:val="00260187"/>
    <w:rsid w:val="00260471"/>
    <w:rsid w:val="002607DD"/>
    <w:rsid w:val="002609F8"/>
    <w:rsid w:val="00260DA4"/>
    <w:rsid w:val="00260F66"/>
    <w:rsid w:val="002611AD"/>
    <w:rsid w:val="002611F9"/>
    <w:rsid w:val="002613D1"/>
    <w:rsid w:val="00261482"/>
    <w:rsid w:val="002616EA"/>
    <w:rsid w:val="00261830"/>
    <w:rsid w:val="00261838"/>
    <w:rsid w:val="00261847"/>
    <w:rsid w:val="0026196E"/>
    <w:rsid w:val="00261A4D"/>
    <w:rsid w:val="00261B34"/>
    <w:rsid w:val="00261BCD"/>
    <w:rsid w:val="00261DD5"/>
    <w:rsid w:val="00261E03"/>
    <w:rsid w:val="00261F79"/>
    <w:rsid w:val="00261FC1"/>
    <w:rsid w:val="0026207D"/>
    <w:rsid w:val="0026249C"/>
    <w:rsid w:val="0026258B"/>
    <w:rsid w:val="002626B6"/>
    <w:rsid w:val="002626EA"/>
    <w:rsid w:val="00262723"/>
    <w:rsid w:val="00262967"/>
    <w:rsid w:val="00262B9D"/>
    <w:rsid w:val="00262CE3"/>
    <w:rsid w:val="00262D14"/>
    <w:rsid w:val="00262FD9"/>
    <w:rsid w:val="0026327D"/>
    <w:rsid w:val="00263318"/>
    <w:rsid w:val="0026334F"/>
    <w:rsid w:val="00263434"/>
    <w:rsid w:val="00263446"/>
    <w:rsid w:val="002634DD"/>
    <w:rsid w:val="002637B2"/>
    <w:rsid w:val="00263820"/>
    <w:rsid w:val="002638C1"/>
    <w:rsid w:val="00263985"/>
    <w:rsid w:val="00263A99"/>
    <w:rsid w:val="00263C48"/>
    <w:rsid w:val="00264063"/>
    <w:rsid w:val="00264148"/>
    <w:rsid w:val="00264381"/>
    <w:rsid w:val="002643A7"/>
    <w:rsid w:val="002645C7"/>
    <w:rsid w:val="00264801"/>
    <w:rsid w:val="002648FA"/>
    <w:rsid w:val="00264A83"/>
    <w:rsid w:val="00264CD4"/>
    <w:rsid w:val="00264E51"/>
    <w:rsid w:val="00264E6A"/>
    <w:rsid w:val="002651D7"/>
    <w:rsid w:val="002653A1"/>
    <w:rsid w:val="00265842"/>
    <w:rsid w:val="00265853"/>
    <w:rsid w:val="002659C3"/>
    <w:rsid w:val="00265E5D"/>
    <w:rsid w:val="00266165"/>
    <w:rsid w:val="002661BB"/>
    <w:rsid w:val="002662C2"/>
    <w:rsid w:val="002663A2"/>
    <w:rsid w:val="0026679E"/>
    <w:rsid w:val="00266819"/>
    <w:rsid w:val="00266854"/>
    <w:rsid w:val="002668D3"/>
    <w:rsid w:val="00266951"/>
    <w:rsid w:val="002669CB"/>
    <w:rsid w:val="00266A49"/>
    <w:rsid w:val="00266E05"/>
    <w:rsid w:val="00266F9C"/>
    <w:rsid w:val="00267244"/>
    <w:rsid w:val="00267464"/>
    <w:rsid w:val="002674F8"/>
    <w:rsid w:val="00267581"/>
    <w:rsid w:val="002677C0"/>
    <w:rsid w:val="002679E2"/>
    <w:rsid w:val="00267C8F"/>
    <w:rsid w:val="00267D75"/>
    <w:rsid w:val="002700C3"/>
    <w:rsid w:val="00270214"/>
    <w:rsid w:val="002702DA"/>
    <w:rsid w:val="00270AA6"/>
    <w:rsid w:val="00270BA6"/>
    <w:rsid w:val="00270C9E"/>
    <w:rsid w:val="00270DC4"/>
    <w:rsid w:val="00270F1F"/>
    <w:rsid w:val="00271067"/>
    <w:rsid w:val="002710EB"/>
    <w:rsid w:val="002711DD"/>
    <w:rsid w:val="00271318"/>
    <w:rsid w:val="00271356"/>
    <w:rsid w:val="002713DC"/>
    <w:rsid w:val="0027153F"/>
    <w:rsid w:val="00271A9A"/>
    <w:rsid w:val="00271BAF"/>
    <w:rsid w:val="00271CAB"/>
    <w:rsid w:val="00271CDF"/>
    <w:rsid w:val="00271DE2"/>
    <w:rsid w:val="00271F48"/>
    <w:rsid w:val="00272068"/>
    <w:rsid w:val="00272276"/>
    <w:rsid w:val="0027257F"/>
    <w:rsid w:val="0027263D"/>
    <w:rsid w:val="002727C2"/>
    <w:rsid w:val="00272AD9"/>
    <w:rsid w:val="002731B8"/>
    <w:rsid w:val="002731EA"/>
    <w:rsid w:val="00273484"/>
    <w:rsid w:val="00273559"/>
    <w:rsid w:val="002735CA"/>
    <w:rsid w:val="002735D1"/>
    <w:rsid w:val="00273753"/>
    <w:rsid w:val="00273972"/>
    <w:rsid w:val="0027398E"/>
    <w:rsid w:val="002739AC"/>
    <w:rsid w:val="00273D95"/>
    <w:rsid w:val="00273E98"/>
    <w:rsid w:val="002741A1"/>
    <w:rsid w:val="002742E9"/>
    <w:rsid w:val="00274452"/>
    <w:rsid w:val="002749E0"/>
    <w:rsid w:val="00275144"/>
    <w:rsid w:val="00275593"/>
    <w:rsid w:val="00275A79"/>
    <w:rsid w:val="00275B81"/>
    <w:rsid w:val="00275E08"/>
    <w:rsid w:val="00275F99"/>
    <w:rsid w:val="00275FBF"/>
    <w:rsid w:val="002760D5"/>
    <w:rsid w:val="002761DF"/>
    <w:rsid w:val="0027631A"/>
    <w:rsid w:val="00276447"/>
    <w:rsid w:val="0027651F"/>
    <w:rsid w:val="002765C3"/>
    <w:rsid w:val="002765C7"/>
    <w:rsid w:val="0027693D"/>
    <w:rsid w:val="0027697C"/>
    <w:rsid w:val="00276982"/>
    <w:rsid w:val="00276AD3"/>
    <w:rsid w:val="00276ADE"/>
    <w:rsid w:val="00276FA8"/>
    <w:rsid w:val="002772C9"/>
    <w:rsid w:val="0027745D"/>
    <w:rsid w:val="00277A31"/>
    <w:rsid w:val="00277C1F"/>
    <w:rsid w:val="00277DF4"/>
    <w:rsid w:val="0028012A"/>
    <w:rsid w:val="002804BB"/>
    <w:rsid w:val="002804FA"/>
    <w:rsid w:val="0028053E"/>
    <w:rsid w:val="002805C0"/>
    <w:rsid w:val="00280649"/>
    <w:rsid w:val="0028067F"/>
    <w:rsid w:val="00280A64"/>
    <w:rsid w:val="00280B95"/>
    <w:rsid w:val="00280BA5"/>
    <w:rsid w:val="00280FF1"/>
    <w:rsid w:val="00281133"/>
    <w:rsid w:val="002811C2"/>
    <w:rsid w:val="00281236"/>
    <w:rsid w:val="0028145E"/>
    <w:rsid w:val="00281653"/>
    <w:rsid w:val="00281663"/>
    <w:rsid w:val="002817FE"/>
    <w:rsid w:val="002819AA"/>
    <w:rsid w:val="002819DE"/>
    <w:rsid w:val="00281A6C"/>
    <w:rsid w:val="00282014"/>
    <w:rsid w:val="002820C8"/>
    <w:rsid w:val="002820CF"/>
    <w:rsid w:val="00282125"/>
    <w:rsid w:val="00282201"/>
    <w:rsid w:val="002823A7"/>
    <w:rsid w:val="0028246E"/>
    <w:rsid w:val="00282631"/>
    <w:rsid w:val="00282A6C"/>
    <w:rsid w:val="00282CF8"/>
    <w:rsid w:val="00282DC4"/>
    <w:rsid w:val="0028378E"/>
    <w:rsid w:val="002838E1"/>
    <w:rsid w:val="00283C91"/>
    <w:rsid w:val="00283E53"/>
    <w:rsid w:val="00283F4A"/>
    <w:rsid w:val="00284067"/>
    <w:rsid w:val="002841BB"/>
    <w:rsid w:val="00284295"/>
    <w:rsid w:val="002845ED"/>
    <w:rsid w:val="00284813"/>
    <w:rsid w:val="002849E5"/>
    <w:rsid w:val="00284A37"/>
    <w:rsid w:val="00284AE5"/>
    <w:rsid w:val="00284EA0"/>
    <w:rsid w:val="002855D3"/>
    <w:rsid w:val="0028574F"/>
    <w:rsid w:val="00285876"/>
    <w:rsid w:val="00286024"/>
    <w:rsid w:val="00286596"/>
    <w:rsid w:val="0028678E"/>
    <w:rsid w:val="00286BC7"/>
    <w:rsid w:val="00286BC9"/>
    <w:rsid w:val="00286C03"/>
    <w:rsid w:val="00286CB2"/>
    <w:rsid w:val="00286DE2"/>
    <w:rsid w:val="00286E41"/>
    <w:rsid w:val="00286E8D"/>
    <w:rsid w:val="00286F4F"/>
    <w:rsid w:val="0028700A"/>
    <w:rsid w:val="002871DF"/>
    <w:rsid w:val="002875BA"/>
    <w:rsid w:val="00287697"/>
    <w:rsid w:val="0028790B"/>
    <w:rsid w:val="00287A0E"/>
    <w:rsid w:val="00287B29"/>
    <w:rsid w:val="00287BD2"/>
    <w:rsid w:val="00287EB6"/>
    <w:rsid w:val="002901C0"/>
    <w:rsid w:val="00290203"/>
    <w:rsid w:val="00290678"/>
    <w:rsid w:val="002908C7"/>
    <w:rsid w:val="00290998"/>
    <w:rsid w:val="00290B62"/>
    <w:rsid w:val="00290DBA"/>
    <w:rsid w:val="00290DED"/>
    <w:rsid w:val="00290E2F"/>
    <w:rsid w:val="00290E91"/>
    <w:rsid w:val="00290EC3"/>
    <w:rsid w:val="00290EEB"/>
    <w:rsid w:val="0029140E"/>
    <w:rsid w:val="00291793"/>
    <w:rsid w:val="002919FF"/>
    <w:rsid w:val="00291A80"/>
    <w:rsid w:val="00291B17"/>
    <w:rsid w:val="00291D37"/>
    <w:rsid w:val="00292089"/>
    <w:rsid w:val="002920CB"/>
    <w:rsid w:val="002921E3"/>
    <w:rsid w:val="002924CA"/>
    <w:rsid w:val="002924F9"/>
    <w:rsid w:val="002926C3"/>
    <w:rsid w:val="002929DC"/>
    <w:rsid w:val="00292A0E"/>
    <w:rsid w:val="00292BF2"/>
    <w:rsid w:val="00292EB9"/>
    <w:rsid w:val="00292F7E"/>
    <w:rsid w:val="00292F81"/>
    <w:rsid w:val="00293534"/>
    <w:rsid w:val="00293576"/>
    <w:rsid w:val="00293736"/>
    <w:rsid w:val="002939E1"/>
    <w:rsid w:val="00293EC6"/>
    <w:rsid w:val="0029402F"/>
    <w:rsid w:val="0029406D"/>
    <w:rsid w:val="002940CE"/>
    <w:rsid w:val="0029422F"/>
    <w:rsid w:val="00294480"/>
    <w:rsid w:val="00294AC8"/>
    <w:rsid w:val="00294B45"/>
    <w:rsid w:val="00294BB1"/>
    <w:rsid w:val="00294C00"/>
    <w:rsid w:val="00294D5B"/>
    <w:rsid w:val="00294EE3"/>
    <w:rsid w:val="00294F1F"/>
    <w:rsid w:val="0029515B"/>
    <w:rsid w:val="00295170"/>
    <w:rsid w:val="00295198"/>
    <w:rsid w:val="0029522D"/>
    <w:rsid w:val="002954E8"/>
    <w:rsid w:val="00295A02"/>
    <w:rsid w:val="00295A86"/>
    <w:rsid w:val="00295CBB"/>
    <w:rsid w:val="00295DA1"/>
    <w:rsid w:val="00295E40"/>
    <w:rsid w:val="0029601A"/>
    <w:rsid w:val="002962F0"/>
    <w:rsid w:val="002964A1"/>
    <w:rsid w:val="002967FC"/>
    <w:rsid w:val="00296B25"/>
    <w:rsid w:val="00296BCD"/>
    <w:rsid w:val="00296ED9"/>
    <w:rsid w:val="002970DD"/>
    <w:rsid w:val="00297167"/>
    <w:rsid w:val="002971A6"/>
    <w:rsid w:val="00297846"/>
    <w:rsid w:val="00297AB0"/>
    <w:rsid w:val="00297B64"/>
    <w:rsid w:val="00297C78"/>
    <w:rsid w:val="00297FCA"/>
    <w:rsid w:val="002A001B"/>
    <w:rsid w:val="002A00C4"/>
    <w:rsid w:val="002A02DD"/>
    <w:rsid w:val="002A04C8"/>
    <w:rsid w:val="002A0739"/>
    <w:rsid w:val="002A0DA1"/>
    <w:rsid w:val="002A0E3E"/>
    <w:rsid w:val="002A1253"/>
    <w:rsid w:val="002A142E"/>
    <w:rsid w:val="002A16BD"/>
    <w:rsid w:val="002A1BD2"/>
    <w:rsid w:val="002A1C8F"/>
    <w:rsid w:val="002A1CF2"/>
    <w:rsid w:val="002A1D73"/>
    <w:rsid w:val="002A1DEF"/>
    <w:rsid w:val="002A1E14"/>
    <w:rsid w:val="002A2062"/>
    <w:rsid w:val="002A21A8"/>
    <w:rsid w:val="002A2309"/>
    <w:rsid w:val="002A2408"/>
    <w:rsid w:val="002A250B"/>
    <w:rsid w:val="002A26B4"/>
    <w:rsid w:val="002A26B7"/>
    <w:rsid w:val="002A2CAE"/>
    <w:rsid w:val="002A2EA4"/>
    <w:rsid w:val="002A2FFB"/>
    <w:rsid w:val="002A3051"/>
    <w:rsid w:val="002A3231"/>
    <w:rsid w:val="002A3514"/>
    <w:rsid w:val="002A3518"/>
    <w:rsid w:val="002A392B"/>
    <w:rsid w:val="002A3E18"/>
    <w:rsid w:val="002A3F40"/>
    <w:rsid w:val="002A4013"/>
    <w:rsid w:val="002A4057"/>
    <w:rsid w:val="002A4082"/>
    <w:rsid w:val="002A421C"/>
    <w:rsid w:val="002A4319"/>
    <w:rsid w:val="002A442E"/>
    <w:rsid w:val="002A4574"/>
    <w:rsid w:val="002A47F3"/>
    <w:rsid w:val="002A4907"/>
    <w:rsid w:val="002A4920"/>
    <w:rsid w:val="002A49CF"/>
    <w:rsid w:val="002A4A74"/>
    <w:rsid w:val="002A4AEF"/>
    <w:rsid w:val="002A4B4F"/>
    <w:rsid w:val="002A4E61"/>
    <w:rsid w:val="002A4EEC"/>
    <w:rsid w:val="002A4F1D"/>
    <w:rsid w:val="002A5169"/>
    <w:rsid w:val="002A5362"/>
    <w:rsid w:val="002A5375"/>
    <w:rsid w:val="002A56EB"/>
    <w:rsid w:val="002A5852"/>
    <w:rsid w:val="002A5972"/>
    <w:rsid w:val="002A5A49"/>
    <w:rsid w:val="002A5CDF"/>
    <w:rsid w:val="002A5CE6"/>
    <w:rsid w:val="002A5D93"/>
    <w:rsid w:val="002A61E6"/>
    <w:rsid w:val="002A65D7"/>
    <w:rsid w:val="002A6871"/>
    <w:rsid w:val="002A695C"/>
    <w:rsid w:val="002A6C2D"/>
    <w:rsid w:val="002A7002"/>
    <w:rsid w:val="002A7037"/>
    <w:rsid w:val="002A71AD"/>
    <w:rsid w:val="002A7446"/>
    <w:rsid w:val="002A781F"/>
    <w:rsid w:val="002A7B33"/>
    <w:rsid w:val="002A7C98"/>
    <w:rsid w:val="002A7D50"/>
    <w:rsid w:val="002B0005"/>
    <w:rsid w:val="002B0143"/>
    <w:rsid w:val="002B0204"/>
    <w:rsid w:val="002B0575"/>
    <w:rsid w:val="002B05D8"/>
    <w:rsid w:val="002B08B9"/>
    <w:rsid w:val="002B092C"/>
    <w:rsid w:val="002B09C2"/>
    <w:rsid w:val="002B0D3B"/>
    <w:rsid w:val="002B0DC2"/>
    <w:rsid w:val="002B0DDB"/>
    <w:rsid w:val="002B10C9"/>
    <w:rsid w:val="002B1116"/>
    <w:rsid w:val="002B111D"/>
    <w:rsid w:val="002B16B2"/>
    <w:rsid w:val="002B16CE"/>
    <w:rsid w:val="002B1902"/>
    <w:rsid w:val="002B1A65"/>
    <w:rsid w:val="002B1AF7"/>
    <w:rsid w:val="002B1C9F"/>
    <w:rsid w:val="002B1DC1"/>
    <w:rsid w:val="002B2191"/>
    <w:rsid w:val="002B22C2"/>
    <w:rsid w:val="002B24AD"/>
    <w:rsid w:val="002B2629"/>
    <w:rsid w:val="002B26CD"/>
    <w:rsid w:val="002B275B"/>
    <w:rsid w:val="002B2E17"/>
    <w:rsid w:val="002B2E40"/>
    <w:rsid w:val="002B2F98"/>
    <w:rsid w:val="002B302F"/>
    <w:rsid w:val="002B3073"/>
    <w:rsid w:val="002B32DD"/>
    <w:rsid w:val="002B331C"/>
    <w:rsid w:val="002B376B"/>
    <w:rsid w:val="002B37AB"/>
    <w:rsid w:val="002B3903"/>
    <w:rsid w:val="002B3A7B"/>
    <w:rsid w:val="002B3B9A"/>
    <w:rsid w:val="002B3BB2"/>
    <w:rsid w:val="002B3C91"/>
    <w:rsid w:val="002B3DAC"/>
    <w:rsid w:val="002B3E23"/>
    <w:rsid w:val="002B3EA8"/>
    <w:rsid w:val="002B42EC"/>
    <w:rsid w:val="002B43C4"/>
    <w:rsid w:val="002B47FE"/>
    <w:rsid w:val="002B4934"/>
    <w:rsid w:val="002B4DD0"/>
    <w:rsid w:val="002B5424"/>
    <w:rsid w:val="002B5610"/>
    <w:rsid w:val="002B563F"/>
    <w:rsid w:val="002B56DF"/>
    <w:rsid w:val="002B5859"/>
    <w:rsid w:val="002B5A68"/>
    <w:rsid w:val="002B5A7B"/>
    <w:rsid w:val="002B5B14"/>
    <w:rsid w:val="002B5CE8"/>
    <w:rsid w:val="002B5EC4"/>
    <w:rsid w:val="002B5F06"/>
    <w:rsid w:val="002B622A"/>
    <w:rsid w:val="002B628C"/>
    <w:rsid w:val="002B64AB"/>
    <w:rsid w:val="002B6990"/>
    <w:rsid w:val="002B69F2"/>
    <w:rsid w:val="002B6AF8"/>
    <w:rsid w:val="002B6C98"/>
    <w:rsid w:val="002B70B9"/>
    <w:rsid w:val="002B79F1"/>
    <w:rsid w:val="002B7B8F"/>
    <w:rsid w:val="002B7D39"/>
    <w:rsid w:val="002B7EDB"/>
    <w:rsid w:val="002B7F06"/>
    <w:rsid w:val="002B7F16"/>
    <w:rsid w:val="002B7F2E"/>
    <w:rsid w:val="002C0345"/>
    <w:rsid w:val="002C0404"/>
    <w:rsid w:val="002C048B"/>
    <w:rsid w:val="002C0A8D"/>
    <w:rsid w:val="002C0F98"/>
    <w:rsid w:val="002C1030"/>
    <w:rsid w:val="002C1148"/>
    <w:rsid w:val="002C1261"/>
    <w:rsid w:val="002C18D3"/>
    <w:rsid w:val="002C1C18"/>
    <w:rsid w:val="002C1F04"/>
    <w:rsid w:val="002C2097"/>
    <w:rsid w:val="002C235C"/>
    <w:rsid w:val="002C2389"/>
    <w:rsid w:val="002C2410"/>
    <w:rsid w:val="002C2EEC"/>
    <w:rsid w:val="002C306B"/>
    <w:rsid w:val="002C30B3"/>
    <w:rsid w:val="002C3248"/>
    <w:rsid w:val="002C324A"/>
    <w:rsid w:val="002C3305"/>
    <w:rsid w:val="002C3441"/>
    <w:rsid w:val="002C34AB"/>
    <w:rsid w:val="002C3618"/>
    <w:rsid w:val="002C3633"/>
    <w:rsid w:val="002C36DB"/>
    <w:rsid w:val="002C385F"/>
    <w:rsid w:val="002C387C"/>
    <w:rsid w:val="002C3922"/>
    <w:rsid w:val="002C3958"/>
    <w:rsid w:val="002C3A74"/>
    <w:rsid w:val="002C3C66"/>
    <w:rsid w:val="002C3D1C"/>
    <w:rsid w:val="002C477B"/>
    <w:rsid w:val="002C4AA0"/>
    <w:rsid w:val="002C4ADD"/>
    <w:rsid w:val="002C4BAF"/>
    <w:rsid w:val="002C4C48"/>
    <w:rsid w:val="002C502B"/>
    <w:rsid w:val="002C52F8"/>
    <w:rsid w:val="002C5305"/>
    <w:rsid w:val="002C5402"/>
    <w:rsid w:val="002C54D8"/>
    <w:rsid w:val="002C5605"/>
    <w:rsid w:val="002C57C5"/>
    <w:rsid w:val="002C5911"/>
    <w:rsid w:val="002C597C"/>
    <w:rsid w:val="002C5A37"/>
    <w:rsid w:val="002C5A9F"/>
    <w:rsid w:val="002C5C70"/>
    <w:rsid w:val="002C5CB2"/>
    <w:rsid w:val="002C5F63"/>
    <w:rsid w:val="002C6208"/>
    <w:rsid w:val="002C62A6"/>
    <w:rsid w:val="002C642A"/>
    <w:rsid w:val="002C689D"/>
    <w:rsid w:val="002C699B"/>
    <w:rsid w:val="002C6A95"/>
    <w:rsid w:val="002C6D7C"/>
    <w:rsid w:val="002C7198"/>
    <w:rsid w:val="002C738B"/>
    <w:rsid w:val="002C73BE"/>
    <w:rsid w:val="002C751A"/>
    <w:rsid w:val="002C76B9"/>
    <w:rsid w:val="002C78FE"/>
    <w:rsid w:val="002C7AB2"/>
    <w:rsid w:val="002C7C19"/>
    <w:rsid w:val="002C7D5D"/>
    <w:rsid w:val="002D0310"/>
    <w:rsid w:val="002D0819"/>
    <w:rsid w:val="002D0977"/>
    <w:rsid w:val="002D0AAE"/>
    <w:rsid w:val="002D0B25"/>
    <w:rsid w:val="002D0BDA"/>
    <w:rsid w:val="002D0C3C"/>
    <w:rsid w:val="002D0CE3"/>
    <w:rsid w:val="002D0E72"/>
    <w:rsid w:val="002D0FE5"/>
    <w:rsid w:val="002D10AD"/>
    <w:rsid w:val="002D1202"/>
    <w:rsid w:val="002D13C3"/>
    <w:rsid w:val="002D1540"/>
    <w:rsid w:val="002D1609"/>
    <w:rsid w:val="002D171E"/>
    <w:rsid w:val="002D17B6"/>
    <w:rsid w:val="002D1813"/>
    <w:rsid w:val="002D1906"/>
    <w:rsid w:val="002D1937"/>
    <w:rsid w:val="002D1A58"/>
    <w:rsid w:val="002D209B"/>
    <w:rsid w:val="002D2189"/>
    <w:rsid w:val="002D21B0"/>
    <w:rsid w:val="002D2252"/>
    <w:rsid w:val="002D228A"/>
    <w:rsid w:val="002D2337"/>
    <w:rsid w:val="002D23C5"/>
    <w:rsid w:val="002D2470"/>
    <w:rsid w:val="002D25CC"/>
    <w:rsid w:val="002D285C"/>
    <w:rsid w:val="002D2A5C"/>
    <w:rsid w:val="002D2AD3"/>
    <w:rsid w:val="002D2C89"/>
    <w:rsid w:val="002D2D8D"/>
    <w:rsid w:val="002D2DAE"/>
    <w:rsid w:val="002D2DB2"/>
    <w:rsid w:val="002D3356"/>
    <w:rsid w:val="002D35B2"/>
    <w:rsid w:val="002D392E"/>
    <w:rsid w:val="002D3D2C"/>
    <w:rsid w:val="002D4155"/>
    <w:rsid w:val="002D43E6"/>
    <w:rsid w:val="002D440B"/>
    <w:rsid w:val="002D46D5"/>
    <w:rsid w:val="002D4AB6"/>
    <w:rsid w:val="002D4E2F"/>
    <w:rsid w:val="002D4F4D"/>
    <w:rsid w:val="002D5094"/>
    <w:rsid w:val="002D518C"/>
    <w:rsid w:val="002D54CD"/>
    <w:rsid w:val="002D563B"/>
    <w:rsid w:val="002D58D5"/>
    <w:rsid w:val="002D5BF6"/>
    <w:rsid w:val="002D5CF9"/>
    <w:rsid w:val="002D5DEB"/>
    <w:rsid w:val="002D5EE9"/>
    <w:rsid w:val="002D5F1C"/>
    <w:rsid w:val="002D5FBC"/>
    <w:rsid w:val="002D6018"/>
    <w:rsid w:val="002D6096"/>
    <w:rsid w:val="002D64BC"/>
    <w:rsid w:val="002D6587"/>
    <w:rsid w:val="002D6617"/>
    <w:rsid w:val="002D6673"/>
    <w:rsid w:val="002D667F"/>
    <w:rsid w:val="002D680C"/>
    <w:rsid w:val="002D69B0"/>
    <w:rsid w:val="002D6E3A"/>
    <w:rsid w:val="002D6FC6"/>
    <w:rsid w:val="002D7200"/>
    <w:rsid w:val="002D7251"/>
    <w:rsid w:val="002D73E3"/>
    <w:rsid w:val="002D793C"/>
    <w:rsid w:val="002D7BD2"/>
    <w:rsid w:val="002D7C40"/>
    <w:rsid w:val="002D7C9C"/>
    <w:rsid w:val="002D7CDA"/>
    <w:rsid w:val="002D7FA6"/>
    <w:rsid w:val="002E018B"/>
    <w:rsid w:val="002E0B78"/>
    <w:rsid w:val="002E0D66"/>
    <w:rsid w:val="002E1268"/>
    <w:rsid w:val="002E132D"/>
    <w:rsid w:val="002E1385"/>
    <w:rsid w:val="002E1632"/>
    <w:rsid w:val="002E16BA"/>
    <w:rsid w:val="002E16D1"/>
    <w:rsid w:val="002E1A69"/>
    <w:rsid w:val="002E1C85"/>
    <w:rsid w:val="002E1F38"/>
    <w:rsid w:val="002E263F"/>
    <w:rsid w:val="002E2720"/>
    <w:rsid w:val="002E2861"/>
    <w:rsid w:val="002E2B63"/>
    <w:rsid w:val="002E2C73"/>
    <w:rsid w:val="002E2E83"/>
    <w:rsid w:val="002E2EA0"/>
    <w:rsid w:val="002E2F52"/>
    <w:rsid w:val="002E3027"/>
    <w:rsid w:val="002E30ED"/>
    <w:rsid w:val="002E3112"/>
    <w:rsid w:val="002E3747"/>
    <w:rsid w:val="002E3CA4"/>
    <w:rsid w:val="002E3D6B"/>
    <w:rsid w:val="002E3FBC"/>
    <w:rsid w:val="002E47BA"/>
    <w:rsid w:val="002E48C0"/>
    <w:rsid w:val="002E49B1"/>
    <w:rsid w:val="002E4A88"/>
    <w:rsid w:val="002E4AAA"/>
    <w:rsid w:val="002E4BCD"/>
    <w:rsid w:val="002E4C17"/>
    <w:rsid w:val="002E4D57"/>
    <w:rsid w:val="002E52A1"/>
    <w:rsid w:val="002E5577"/>
    <w:rsid w:val="002E5813"/>
    <w:rsid w:val="002E5B2E"/>
    <w:rsid w:val="002E5C52"/>
    <w:rsid w:val="002E5C68"/>
    <w:rsid w:val="002E5EF9"/>
    <w:rsid w:val="002E6164"/>
    <w:rsid w:val="002E65CB"/>
    <w:rsid w:val="002E667C"/>
    <w:rsid w:val="002E66C4"/>
    <w:rsid w:val="002E6831"/>
    <w:rsid w:val="002E69D4"/>
    <w:rsid w:val="002E6AAE"/>
    <w:rsid w:val="002E6CAE"/>
    <w:rsid w:val="002E6D24"/>
    <w:rsid w:val="002E7387"/>
    <w:rsid w:val="002E754A"/>
    <w:rsid w:val="002E7D3C"/>
    <w:rsid w:val="002E7DD3"/>
    <w:rsid w:val="002E7EB6"/>
    <w:rsid w:val="002F02E7"/>
    <w:rsid w:val="002F0397"/>
    <w:rsid w:val="002F05ED"/>
    <w:rsid w:val="002F0895"/>
    <w:rsid w:val="002F0951"/>
    <w:rsid w:val="002F0B85"/>
    <w:rsid w:val="002F0C1C"/>
    <w:rsid w:val="002F0CC8"/>
    <w:rsid w:val="002F0D48"/>
    <w:rsid w:val="002F106A"/>
    <w:rsid w:val="002F12D2"/>
    <w:rsid w:val="002F173F"/>
    <w:rsid w:val="002F1CC7"/>
    <w:rsid w:val="002F1E50"/>
    <w:rsid w:val="002F202A"/>
    <w:rsid w:val="002F20B2"/>
    <w:rsid w:val="002F2360"/>
    <w:rsid w:val="002F23A6"/>
    <w:rsid w:val="002F25EA"/>
    <w:rsid w:val="002F26EE"/>
    <w:rsid w:val="002F2A0F"/>
    <w:rsid w:val="002F2D80"/>
    <w:rsid w:val="002F2D92"/>
    <w:rsid w:val="002F2F2D"/>
    <w:rsid w:val="002F3204"/>
    <w:rsid w:val="002F32A8"/>
    <w:rsid w:val="002F32B0"/>
    <w:rsid w:val="002F34B6"/>
    <w:rsid w:val="002F387F"/>
    <w:rsid w:val="002F390B"/>
    <w:rsid w:val="002F3B8D"/>
    <w:rsid w:val="002F3CC5"/>
    <w:rsid w:val="002F3DF7"/>
    <w:rsid w:val="002F4031"/>
    <w:rsid w:val="002F4232"/>
    <w:rsid w:val="002F42B2"/>
    <w:rsid w:val="002F42D6"/>
    <w:rsid w:val="002F44FB"/>
    <w:rsid w:val="002F45F6"/>
    <w:rsid w:val="002F479A"/>
    <w:rsid w:val="002F4AC7"/>
    <w:rsid w:val="002F4DFD"/>
    <w:rsid w:val="002F4FD9"/>
    <w:rsid w:val="002F5099"/>
    <w:rsid w:val="002F50E7"/>
    <w:rsid w:val="002F5794"/>
    <w:rsid w:val="002F5969"/>
    <w:rsid w:val="002F5B03"/>
    <w:rsid w:val="002F5DDD"/>
    <w:rsid w:val="002F5E64"/>
    <w:rsid w:val="002F5E89"/>
    <w:rsid w:val="002F5FB9"/>
    <w:rsid w:val="002F6028"/>
    <w:rsid w:val="002F60EA"/>
    <w:rsid w:val="002F65B5"/>
    <w:rsid w:val="002F675B"/>
    <w:rsid w:val="002F6BFE"/>
    <w:rsid w:val="002F6D76"/>
    <w:rsid w:val="002F6E9C"/>
    <w:rsid w:val="002F7136"/>
    <w:rsid w:val="002F73FB"/>
    <w:rsid w:val="002F75BB"/>
    <w:rsid w:val="002F770E"/>
    <w:rsid w:val="002F7820"/>
    <w:rsid w:val="002F794C"/>
    <w:rsid w:val="002F7ACF"/>
    <w:rsid w:val="002F7DC1"/>
    <w:rsid w:val="002F7F9A"/>
    <w:rsid w:val="002F7FB4"/>
    <w:rsid w:val="003000BE"/>
    <w:rsid w:val="00300280"/>
    <w:rsid w:val="003002F9"/>
    <w:rsid w:val="0030045A"/>
    <w:rsid w:val="00300724"/>
    <w:rsid w:val="00300C07"/>
    <w:rsid w:val="0030142D"/>
    <w:rsid w:val="0030151B"/>
    <w:rsid w:val="00301568"/>
    <w:rsid w:val="00301842"/>
    <w:rsid w:val="0030185B"/>
    <w:rsid w:val="0030194E"/>
    <w:rsid w:val="00301987"/>
    <w:rsid w:val="00301A71"/>
    <w:rsid w:val="00301F60"/>
    <w:rsid w:val="00301FFE"/>
    <w:rsid w:val="0030205F"/>
    <w:rsid w:val="00302399"/>
    <w:rsid w:val="003026FE"/>
    <w:rsid w:val="003027FE"/>
    <w:rsid w:val="00302826"/>
    <w:rsid w:val="00302863"/>
    <w:rsid w:val="003028B1"/>
    <w:rsid w:val="00302AA9"/>
    <w:rsid w:val="00302D1C"/>
    <w:rsid w:val="00302DEA"/>
    <w:rsid w:val="00303086"/>
    <w:rsid w:val="003031CC"/>
    <w:rsid w:val="00303375"/>
    <w:rsid w:val="003034C5"/>
    <w:rsid w:val="00303636"/>
    <w:rsid w:val="00303754"/>
    <w:rsid w:val="003037A2"/>
    <w:rsid w:val="003039E9"/>
    <w:rsid w:val="00303B08"/>
    <w:rsid w:val="00303B78"/>
    <w:rsid w:val="003041D9"/>
    <w:rsid w:val="00304203"/>
    <w:rsid w:val="003042C4"/>
    <w:rsid w:val="00304888"/>
    <w:rsid w:val="00304CE4"/>
    <w:rsid w:val="00304E88"/>
    <w:rsid w:val="00304F0C"/>
    <w:rsid w:val="00305090"/>
    <w:rsid w:val="00305164"/>
    <w:rsid w:val="0030519A"/>
    <w:rsid w:val="00305B04"/>
    <w:rsid w:val="00305FF1"/>
    <w:rsid w:val="00306022"/>
    <w:rsid w:val="0030635D"/>
    <w:rsid w:val="0030638B"/>
    <w:rsid w:val="003064C2"/>
    <w:rsid w:val="003067D4"/>
    <w:rsid w:val="0030685A"/>
    <w:rsid w:val="003069E3"/>
    <w:rsid w:val="00306A68"/>
    <w:rsid w:val="00306B71"/>
    <w:rsid w:val="00306E1C"/>
    <w:rsid w:val="00306F07"/>
    <w:rsid w:val="00307310"/>
    <w:rsid w:val="003073DB"/>
    <w:rsid w:val="00307451"/>
    <w:rsid w:val="003076AA"/>
    <w:rsid w:val="0030773D"/>
    <w:rsid w:val="003077B7"/>
    <w:rsid w:val="00307E54"/>
    <w:rsid w:val="00307F88"/>
    <w:rsid w:val="00310442"/>
    <w:rsid w:val="003106A2"/>
    <w:rsid w:val="00310792"/>
    <w:rsid w:val="00310927"/>
    <w:rsid w:val="003109AD"/>
    <w:rsid w:val="003109C5"/>
    <w:rsid w:val="00310B30"/>
    <w:rsid w:val="00310C34"/>
    <w:rsid w:val="00310DAB"/>
    <w:rsid w:val="00310E7C"/>
    <w:rsid w:val="00310E87"/>
    <w:rsid w:val="0031112F"/>
    <w:rsid w:val="003111D3"/>
    <w:rsid w:val="0031133A"/>
    <w:rsid w:val="00311359"/>
    <w:rsid w:val="00311572"/>
    <w:rsid w:val="00311882"/>
    <w:rsid w:val="003119DE"/>
    <w:rsid w:val="00311AB5"/>
    <w:rsid w:val="00311B47"/>
    <w:rsid w:val="00311B63"/>
    <w:rsid w:val="00311CE3"/>
    <w:rsid w:val="00311D15"/>
    <w:rsid w:val="00311E4C"/>
    <w:rsid w:val="00311EF7"/>
    <w:rsid w:val="00312014"/>
    <w:rsid w:val="003120C5"/>
    <w:rsid w:val="00312150"/>
    <w:rsid w:val="003121C8"/>
    <w:rsid w:val="003123EE"/>
    <w:rsid w:val="00312457"/>
    <w:rsid w:val="003124AB"/>
    <w:rsid w:val="0031256F"/>
    <w:rsid w:val="003125F0"/>
    <w:rsid w:val="0031269A"/>
    <w:rsid w:val="00312809"/>
    <w:rsid w:val="003129E8"/>
    <w:rsid w:val="00312AC4"/>
    <w:rsid w:val="00312B76"/>
    <w:rsid w:val="00312DDD"/>
    <w:rsid w:val="00312E83"/>
    <w:rsid w:val="00312EAE"/>
    <w:rsid w:val="0031346A"/>
    <w:rsid w:val="003134D4"/>
    <w:rsid w:val="003135D9"/>
    <w:rsid w:val="00313600"/>
    <w:rsid w:val="00313D4A"/>
    <w:rsid w:val="0031408E"/>
    <w:rsid w:val="003140A6"/>
    <w:rsid w:val="00314197"/>
    <w:rsid w:val="00314364"/>
    <w:rsid w:val="00314449"/>
    <w:rsid w:val="003145B3"/>
    <w:rsid w:val="00314682"/>
    <w:rsid w:val="00314728"/>
    <w:rsid w:val="00314784"/>
    <w:rsid w:val="00314969"/>
    <w:rsid w:val="00314A0A"/>
    <w:rsid w:val="00314A43"/>
    <w:rsid w:val="00314B8A"/>
    <w:rsid w:val="00314D31"/>
    <w:rsid w:val="00314D37"/>
    <w:rsid w:val="00314D49"/>
    <w:rsid w:val="00314EDF"/>
    <w:rsid w:val="003150F6"/>
    <w:rsid w:val="00315150"/>
    <w:rsid w:val="0031520E"/>
    <w:rsid w:val="003153BD"/>
    <w:rsid w:val="00315469"/>
    <w:rsid w:val="003154D9"/>
    <w:rsid w:val="003154F5"/>
    <w:rsid w:val="00315723"/>
    <w:rsid w:val="00315778"/>
    <w:rsid w:val="00315869"/>
    <w:rsid w:val="003159E9"/>
    <w:rsid w:val="00315E7F"/>
    <w:rsid w:val="00315E9A"/>
    <w:rsid w:val="00315FE2"/>
    <w:rsid w:val="00316379"/>
    <w:rsid w:val="003164AD"/>
    <w:rsid w:val="00316D55"/>
    <w:rsid w:val="003170E2"/>
    <w:rsid w:val="003171BC"/>
    <w:rsid w:val="00317366"/>
    <w:rsid w:val="00317570"/>
    <w:rsid w:val="003176E1"/>
    <w:rsid w:val="003176E9"/>
    <w:rsid w:val="003177CC"/>
    <w:rsid w:val="003177F5"/>
    <w:rsid w:val="00317B5B"/>
    <w:rsid w:val="00317C9E"/>
    <w:rsid w:val="0032026F"/>
    <w:rsid w:val="0032040F"/>
    <w:rsid w:val="00320788"/>
    <w:rsid w:val="00320C89"/>
    <w:rsid w:val="00320F79"/>
    <w:rsid w:val="0032145A"/>
    <w:rsid w:val="00321473"/>
    <w:rsid w:val="00321761"/>
    <w:rsid w:val="003217B3"/>
    <w:rsid w:val="003218CB"/>
    <w:rsid w:val="003218D3"/>
    <w:rsid w:val="0032191F"/>
    <w:rsid w:val="0032196C"/>
    <w:rsid w:val="00321AAC"/>
    <w:rsid w:val="00321DD3"/>
    <w:rsid w:val="00321F53"/>
    <w:rsid w:val="00322182"/>
    <w:rsid w:val="003225A3"/>
    <w:rsid w:val="00322AE3"/>
    <w:rsid w:val="00322B1E"/>
    <w:rsid w:val="00322C1B"/>
    <w:rsid w:val="00322DC5"/>
    <w:rsid w:val="00322F51"/>
    <w:rsid w:val="0032305C"/>
    <w:rsid w:val="003230F8"/>
    <w:rsid w:val="00323814"/>
    <w:rsid w:val="00323B58"/>
    <w:rsid w:val="00323CD1"/>
    <w:rsid w:val="00323CF6"/>
    <w:rsid w:val="00323E47"/>
    <w:rsid w:val="00323F5A"/>
    <w:rsid w:val="00324017"/>
    <w:rsid w:val="0032415B"/>
    <w:rsid w:val="003241C3"/>
    <w:rsid w:val="00324528"/>
    <w:rsid w:val="00324B62"/>
    <w:rsid w:val="00324CF9"/>
    <w:rsid w:val="00324F0F"/>
    <w:rsid w:val="00325170"/>
    <w:rsid w:val="003252BF"/>
    <w:rsid w:val="0032564D"/>
    <w:rsid w:val="0032566E"/>
    <w:rsid w:val="003258D4"/>
    <w:rsid w:val="0032595B"/>
    <w:rsid w:val="00325AFB"/>
    <w:rsid w:val="00325D5F"/>
    <w:rsid w:val="00326BC6"/>
    <w:rsid w:val="00326C73"/>
    <w:rsid w:val="00326E95"/>
    <w:rsid w:val="00326EB7"/>
    <w:rsid w:val="00327021"/>
    <w:rsid w:val="00327297"/>
    <w:rsid w:val="0032743E"/>
    <w:rsid w:val="00327560"/>
    <w:rsid w:val="00327596"/>
    <w:rsid w:val="0032782D"/>
    <w:rsid w:val="00327A93"/>
    <w:rsid w:val="00327AB5"/>
    <w:rsid w:val="00327B1D"/>
    <w:rsid w:val="00327DF1"/>
    <w:rsid w:val="00327FA2"/>
    <w:rsid w:val="0033004F"/>
    <w:rsid w:val="003300B5"/>
    <w:rsid w:val="003302EF"/>
    <w:rsid w:val="0033030F"/>
    <w:rsid w:val="003304B5"/>
    <w:rsid w:val="00330542"/>
    <w:rsid w:val="00330848"/>
    <w:rsid w:val="00330A89"/>
    <w:rsid w:val="00330B61"/>
    <w:rsid w:val="00330CE9"/>
    <w:rsid w:val="00330DC2"/>
    <w:rsid w:val="00330EC9"/>
    <w:rsid w:val="00330FAE"/>
    <w:rsid w:val="00331081"/>
    <w:rsid w:val="00331279"/>
    <w:rsid w:val="0033133D"/>
    <w:rsid w:val="00331535"/>
    <w:rsid w:val="003315AC"/>
    <w:rsid w:val="00331620"/>
    <w:rsid w:val="0033193F"/>
    <w:rsid w:val="00331A36"/>
    <w:rsid w:val="00331A65"/>
    <w:rsid w:val="00331B33"/>
    <w:rsid w:val="00331EFC"/>
    <w:rsid w:val="003321AA"/>
    <w:rsid w:val="0033233C"/>
    <w:rsid w:val="0033238D"/>
    <w:rsid w:val="003325AE"/>
    <w:rsid w:val="0033266C"/>
    <w:rsid w:val="0033267A"/>
    <w:rsid w:val="0033279E"/>
    <w:rsid w:val="0033289A"/>
    <w:rsid w:val="00332A07"/>
    <w:rsid w:val="00332D65"/>
    <w:rsid w:val="00332D6F"/>
    <w:rsid w:val="00332ECE"/>
    <w:rsid w:val="003330C5"/>
    <w:rsid w:val="00333359"/>
    <w:rsid w:val="003335A9"/>
    <w:rsid w:val="00333834"/>
    <w:rsid w:val="00333890"/>
    <w:rsid w:val="00333AB2"/>
    <w:rsid w:val="0033402B"/>
    <w:rsid w:val="003340AC"/>
    <w:rsid w:val="00334669"/>
    <w:rsid w:val="00334680"/>
    <w:rsid w:val="003348C1"/>
    <w:rsid w:val="00334B85"/>
    <w:rsid w:val="00334E67"/>
    <w:rsid w:val="00334EAF"/>
    <w:rsid w:val="0033524C"/>
    <w:rsid w:val="003353DF"/>
    <w:rsid w:val="00335414"/>
    <w:rsid w:val="0033557D"/>
    <w:rsid w:val="0033582B"/>
    <w:rsid w:val="0033595F"/>
    <w:rsid w:val="00335CA3"/>
    <w:rsid w:val="00335E04"/>
    <w:rsid w:val="00335E34"/>
    <w:rsid w:val="0033636F"/>
    <w:rsid w:val="003364BF"/>
    <w:rsid w:val="003369EB"/>
    <w:rsid w:val="00336D86"/>
    <w:rsid w:val="00336DA3"/>
    <w:rsid w:val="00337189"/>
    <w:rsid w:val="003372CB"/>
    <w:rsid w:val="0033753E"/>
    <w:rsid w:val="0033783E"/>
    <w:rsid w:val="003378B1"/>
    <w:rsid w:val="0033793C"/>
    <w:rsid w:val="00337BE3"/>
    <w:rsid w:val="00337CD8"/>
    <w:rsid w:val="00337D63"/>
    <w:rsid w:val="00337E4F"/>
    <w:rsid w:val="00337E79"/>
    <w:rsid w:val="0034016B"/>
    <w:rsid w:val="00340622"/>
    <w:rsid w:val="00340B9A"/>
    <w:rsid w:val="00340C37"/>
    <w:rsid w:val="00340C77"/>
    <w:rsid w:val="00340CED"/>
    <w:rsid w:val="00340DF3"/>
    <w:rsid w:val="00340FA2"/>
    <w:rsid w:val="003414FB"/>
    <w:rsid w:val="00341602"/>
    <w:rsid w:val="00341669"/>
    <w:rsid w:val="00341B89"/>
    <w:rsid w:val="00341D07"/>
    <w:rsid w:val="00341F87"/>
    <w:rsid w:val="00342107"/>
    <w:rsid w:val="003421F5"/>
    <w:rsid w:val="00342364"/>
    <w:rsid w:val="003424F9"/>
    <w:rsid w:val="003425B1"/>
    <w:rsid w:val="003425E3"/>
    <w:rsid w:val="00342A82"/>
    <w:rsid w:val="00342BEB"/>
    <w:rsid w:val="00342F35"/>
    <w:rsid w:val="003430EC"/>
    <w:rsid w:val="0034315A"/>
    <w:rsid w:val="0034323F"/>
    <w:rsid w:val="003435DD"/>
    <w:rsid w:val="00343652"/>
    <w:rsid w:val="00343673"/>
    <w:rsid w:val="003437D2"/>
    <w:rsid w:val="00343842"/>
    <w:rsid w:val="00343994"/>
    <w:rsid w:val="00343DCB"/>
    <w:rsid w:val="00343DFE"/>
    <w:rsid w:val="003442F5"/>
    <w:rsid w:val="00344696"/>
    <w:rsid w:val="003446E3"/>
    <w:rsid w:val="0034470B"/>
    <w:rsid w:val="0034470C"/>
    <w:rsid w:val="0034475D"/>
    <w:rsid w:val="00344822"/>
    <w:rsid w:val="003449EB"/>
    <w:rsid w:val="00344A3C"/>
    <w:rsid w:val="00344BF4"/>
    <w:rsid w:val="00344D71"/>
    <w:rsid w:val="003451CE"/>
    <w:rsid w:val="00345577"/>
    <w:rsid w:val="0034577F"/>
    <w:rsid w:val="003458F2"/>
    <w:rsid w:val="003458FF"/>
    <w:rsid w:val="00345BC4"/>
    <w:rsid w:val="00345C08"/>
    <w:rsid w:val="00345CAC"/>
    <w:rsid w:val="00345CCE"/>
    <w:rsid w:val="00345D7F"/>
    <w:rsid w:val="00345DCE"/>
    <w:rsid w:val="00346096"/>
    <w:rsid w:val="00346257"/>
    <w:rsid w:val="0034626C"/>
    <w:rsid w:val="00346591"/>
    <w:rsid w:val="00346951"/>
    <w:rsid w:val="00346997"/>
    <w:rsid w:val="00346FDD"/>
    <w:rsid w:val="0034715C"/>
    <w:rsid w:val="00347607"/>
    <w:rsid w:val="00347A37"/>
    <w:rsid w:val="00347A6E"/>
    <w:rsid w:val="00347B51"/>
    <w:rsid w:val="00347C53"/>
    <w:rsid w:val="003501B1"/>
    <w:rsid w:val="003502B5"/>
    <w:rsid w:val="00350534"/>
    <w:rsid w:val="003506DF"/>
    <w:rsid w:val="00350738"/>
    <w:rsid w:val="00350750"/>
    <w:rsid w:val="0035075B"/>
    <w:rsid w:val="003509F4"/>
    <w:rsid w:val="00350A94"/>
    <w:rsid w:val="00350B83"/>
    <w:rsid w:val="00350C0B"/>
    <w:rsid w:val="00350FF9"/>
    <w:rsid w:val="00351090"/>
    <w:rsid w:val="00351196"/>
    <w:rsid w:val="003511A4"/>
    <w:rsid w:val="003512D6"/>
    <w:rsid w:val="00351335"/>
    <w:rsid w:val="00351589"/>
    <w:rsid w:val="00351A27"/>
    <w:rsid w:val="00351B2F"/>
    <w:rsid w:val="00351CD4"/>
    <w:rsid w:val="00351E1D"/>
    <w:rsid w:val="00352095"/>
    <w:rsid w:val="00352157"/>
    <w:rsid w:val="00352243"/>
    <w:rsid w:val="0035230D"/>
    <w:rsid w:val="0035259D"/>
    <w:rsid w:val="00352A20"/>
    <w:rsid w:val="00352A7E"/>
    <w:rsid w:val="00352B2E"/>
    <w:rsid w:val="00352BCB"/>
    <w:rsid w:val="00352D1C"/>
    <w:rsid w:val="00353018"/>
    <w:rsid w:val="003532D9"/>
    <w:rsid w:val="00353623"/>
    <w:rsid w:val="0035366A"/>
    <w:rsid w:val="00353692"/>
    <w:rsid w:val="00353A0A"/>
    <w:rsid w:val="00353E22"/>
    <w:rsid w:val="00353F2B"/>
    <w:rsid w:val="00354420"/>
    <w:rsid w:val="00354812"/>
    <w:rsid w:val="0035487B"/>
    <w:rsid w:val="00354913"/>
    <w:rsid w:val="00354948"/>
    <w:rsid w:val="00354B6E"/>
    <w:rsid w:val="00354BB7"/>
    <w:rsid w:val="00354C84"/>
    <w:rsid w:val="00354F42"/>
    <w:rsid w:val="003550AF"/>
    <w:rsid w:val="003553E8"/>
    <w:rsid w:val="00355484"/>
    <w:rsid w:val="00355961"/>
    <w:rsid w:val="003559A0"/>
    <w:rsid w:val="00355D5C"/>
    <w:rsid w:val="00355D9A"/>
    <w:rsid w:val="00355DAA"/>
    <w:rsid w:val="00356004"/>
    <w:rsid w:val="00356148"/>
    <w:rsid w:val="0035617F"/>
    <w:rsid w:val="003561D3"/>
    <w:rsid w:val="00356207"/>
    <w:rsid w:val="0035626A"/>
    <w:rsid w:val="0035638F"/>
    <w:rsid w:val="00356651"/>
    <w:rsid w:val="00356763"/>
    <w:rsid w:val="003569CA"/>
    <w:rsid w:val="00356B6D"/>
    <w:rsid w:val="00356CF3"/>
    <w:rsid w:val="0035722D"/>
    <w:rsid w:val="00357310"/>
    <w:rsid w:val="0035734D"/>
    <w:rsid w:val="003573EB"/>
    <w:rsid w:val="00357406"/>
    <w:rsid w:val="0035742E"/>
    <w:rsid w:val="0035778E"/>
    <w:rsid w:val="003577DC"/>
    <w:rsid w:val="00357858"/>
    <w:rsid w:val="003578D5"/>
    <w:rsid w:val="00357AC6"/>
    <w:rsid w:val="00357B78"/>
    <w:rsid w:val="00357D82"/>
    <w:rsid w:val="00357E8D"/>
    <w:rsid w:val="00357FB6"/>
    <w:rsid w:val="00360000"/>
    <w:rsid w:val="003601C6"/>
    <w:rsid w:val="003602AF"/>
    <w:rsid w:val="00360655"/>
    <w:rsid w:val="0036067A"/>
    <w:rsid w:val="003606BA"/>
    <w:rsid w:val="003608D8"/>
    <w:rsid w:val="003609C1"/>
    <w:rsid w:val="00360A04"/>
    <w:rsid w:val="00360ACC"/>
    <w:rsid w:val="00360F00"/>
    <w:rsid w:val="003610FF"/>
    <w:rsid w:val="00361460"/>
    <w:rsid w:val="003614A6"/>
    <w:rsid w:val="00361CA1"/>
    <w:rsid w:val="00361CC7"/>
    <w:rsid w:val="00361F94"/>
    <w:rsid w:val="0036214E"/>
    <w:rsid w:val="00362305"/>
    <w:rsid w:val="00362339"/>
    <w:rsid w:val="0036291B"/>
    <w:rsid w:val="00362B32"/>
    <w:rsid w:val="00362BD9"/>
    <w:rsid w:val="00362F1A"/>
    <w:rsid w:val="0036341C"/>
    <w:rsid w:val="0036341D"/>
    <w:rsid w:val="00363531"/>
    <w:rsid w:val="003635E2"/>
    <w:rsid w:val="00363997"/>
    <w:rsid w:val="00363B11"/>
    <w:rsid w:val="003642F6"/>
    <w:rsid w:val="003643D2"/>
    <w:rsid w:val="00364682"/>
    <w:rsid w:val="0036485E"/>
    <w:rsid w:val="00364B16"/>
    <w:rsid w:val="00364BE2"/>
    <w:rsid w:val="00364D70"/>
    <w:rsid w:val="00364D90"/>
    <w:rsid w:val="00364EDE"/>
    <w:rsid w:val="00364F3F"/>
    <w:rsid w:val="00364FC4"/>
    <w:rsid w:val="003651BB"/>
    <w:rsid w:val="0036546D"/>
    <w:rsid w:val="00365543"/>
    <w:rsid w:val="00365666"/>
    <w:rsid w:val="003656B5"/>
    <w:rsid w:val="003656BE"/>
    <w:rsid w:val="00365795"/>
    <w:rsid w:val="00365A6F"/>
    <w:rsid w:val="00365C3A"/>
    <w:rsid w:val="00366046"/>
    <w:rsid w:val="003663FB"/>
    <w:rsid w:val="00366460"/>
    <w:rsid w:val="003668C9"/>
    <w:rsid w:val="0036698B"/>
    <w:rsid w:val="00366B64"/>
    <w:rsid w:val="003670ED"/>
    <w:rsid w:val="003670F5"/>
    <w:rsid w:val="00367173"/>
    <w:rsid w:val="003671EA"/>
    <w:rsid w:val="003672C7"/>
    <w:rsid w:val="003673CE"/>
    <w:rsid w:val="00367429"/>
    <w:rsid w:val="00367689"/>
    <w:rsid w:val="0036771D"/>
    <w:rsid w:val="003677D5"/>
    <w:rsid w:val="0036785E"/>
    <w:rsid w:val="003679D0"/>
    <w:rsid w:val="00367BCD"/>
    <w:rsid w:val="00367C9A"/>
    <w:rsid w:val="00367D77"/>
    <w:rsid w:val="00367D9F"/>
    <w:rsid w:val="00367FB1"/>
    <w:rsid w:val="0037007B"/>
    <w:rsid w:val="003705CD"/>
    <w:rsid w:val="003707B0"/>
    <w:rsid w:val="0037098A"/>
    <w:rsid w:val="00370B8B"/>
    <w:rsid w:val="00370BB7"/>
    <w:rsid w:val="00370E23"/>
    <w:rsid w:val="00370ECE"/>
    <w:rsid w:val="00370EEA"/>
    <w:rsid w:val="00370FBF"/>
    <w:rsid w:val="00371008"/>
    <w:rsid w:val="003710F9"/>
    <w:rsid w:val="0037131B"/>
    <w:rsid w:val="00371760"/>
    <w:rsid w:val="00371804"/>
    <w:rsid w:val="00371E1D"/>
    <w:rsid w:val="00372283"/>
    <w:rsid w:val="003722C7"/>
    <w:rsid w:val="0037240D"/>
    <w:rsid w:val="003725ED"/>
    <w:rsid w:val="00373284"/>
    <w:rsid w:val="003732DC"/>
    <w:rsid w:val="00373422"/>
    <w:rsid w:val="00373447"/>
    <w:rsid w:val="00373662"/>
    <w:rsid w:val="0037374B"/>
    <w:rsid w:val="00373AF3"/>
    <w:rsid w:val="00373DE4"/>
    <w:rsid w:val="00373E8C"/>
    <w:rsid w:val="0037400A"/>
    <w:rsid w:val="003743F9"/>
    <w:rsid w:val="00374403"/>
    <w:rsid w:val="00374457"/>
    <w:rsid w:val="003745AF"/>
    <w:rsid w:val="00374685"/>
    <w:rsid w:val="003747B4"/>
    <w:rsid w:val="00374A1F"/>
    <w:rsid w:val="00374A54"/>
    <w:rsid w:val="00374CA0"/>
    <w:rsid w:val="00374EF6"/>
    <w:rsid w:val="00374F3B"/>
    <w:rsid w:val="00375022"/>
    <w:rsid w:val="00375114"/>
    <w:rsid w:val="00375127"/>
    <w:rsid w:val="00375174"/>
    <w:rsid w:val="0037534E"/>
    <w:rsid w:val="003755EB"/>
    <w:rsid w:val="0037569C"/>
    <w:rsid w:val="003757E0"/>
    <w:rsid w:val="003758CE"/>
    <w:rsid w:val="00375D4A"/>
    <w:rsid w:val="00375F05"/>
    <w:rsid w:val="00375FD7"/>
    <w:rsid w:val="00376045"/>
    <w:rsid w:val="003760CC"/>
    <w:rsid w:val="00376251"/>
    <w:rsid w:val="00376545"/>
    <w:rsid w:val="003768E2"/>
    <w:rsid w:val="00376E4B"/>
    <w:rsid w:val="0037700E"/>
    <w:rsid w:val="00377067"/>
    <w:rsid w:val="0037724F"/>
    <w:rsid w:val="003774A9"/>
    <w:rsid w:val="003774ED"/>
    <w:rsid w:val="00377633"/>
    <w:rsid w:val="00377C3D"/>
    <w:rsid w:val="00377CCD"/>
    <w:rsid w:val="00377DD9"/>
    <w:rsid w:val="0038008A"/>
    <w:rsid w:val="003800CC"/>
    <w:rsid w:val="0038018B"/>
    <w:rsid w:val="00380342"/>
    <w:rsid w:val="0038056A"/>
    <w:rsid w:val="00380590"/>
    <w:rsid w:val="003805ED"/>
    <w:rsid w:val="00380710"/>
    <w:rsid w:val="00380869"/>
    <w:rsid w:val="0038087D"/>
    <w:rsid w:val="00380B86"/>
    <w:rsid w:val="00380BDD"/>
    <w:rsid w:val="00380BED"/>
    <w:rsid w:val="00380E88"/>
    <w:rsid w:val="003811E1"/>
    <w:rsid w:val="003816D6"/>
    <w:rsid w:val="003818C5"/>
    <w:rsid w:val="003819F7"/>
    <w:rsid w:val="00381A5A"/>
    <w:rsid w:val="00381AD2"/>
    <w:rsid w:val="00381B43"/>
    <w:rsid w:val="00382112"/>
    <w:rsid w:val="003821B1"/>
    <w:rsid w:val="0038221A"/>
    <w:rsid w:val="003823AF"/>
    <w:rsid w:val="003824C0"/>
    <w:rsid w:val="003825CC"/>
    <w:rsid w:val="00382643"/>
    <w:rsid w:val="00382692"/>
    <w:rsid w:val="003826B4"/>
    <w:rsid w:val="003829A4"/>
    <w:rsid w:val="00382A18"/>
    <w:rsid w:val="00382B19"/>
    <w:rsid w:val="00382D8B"/>
    <w:rsid w:val="00382F04"/>
    <w:rsid w:val="00383675"/>
    <w:rsid w:val="003836F6"/>
    <w:rsid w:val="00383710"/>
    <w:rsid w:val="00383818"/>
    <w:rsid w:val="00383C18"/>
    <w:rsid w:val="00383D69"/>
    <w:rsid w:val="00383E45"/>
    <w:rsid w:val="00383E99"/>
    <w:rsid w:val="0038417D"/>
    <w:rsid w:val="003841FB"/>
    <w:rsid w:val="00384466"/>
    <w:rsid w:val="0038465B"/>
    <w:rsid w:val="003848E7"/>
    <w:rsid w:val="00384D1A"/>
    <w:rsid w:val="00384D53"/>
    <w:rsid w:val="00384DA2"/>
    <w:rsid w:val="00384DE0"/>
    <w:rsid w:val="00384EC5"/>
    <w:rsid w:val="00385124"/>
    <w:rsid w:val="0038525D"/>
    <w:rsid w:val="003856D3"/>
    <w:rsid w:val="0038597A"/>
    <w:rsid w:val="00385B20"/>
    <w:rsid w:val="00385BC1"/>
    <w:rsid w:val="00385C86"/>
    <w:rsid w:val="0038604C"/>
    <w:rsid w:val="00386657"/>
    <w:rsid w:val="0038680C"/>
    <w:rsid w:val="00386851"/>
    <w:rsid w:val="00386985"/>
    <w:rsid w:val="003869CB"/>
    <w:rsid w:val="003869E6"/>
    <w:rsid w:val="00386B31"/>
    <w:rsid w:val="00386F02"/>
    <w:rsid w:val="00386FF4"/>
    <w:rsid w:val="003870E3"/>
    <w:rsid w:val="0038742A"/>
    <w:rsid w:val="0038764B"/>
    <w:rsid w:val="003877DF"/>
    <w:rsid w:val="0038791C"/>
    <w:rsid w:val="00387BED"/>
    <w:rsid w:val="00387C7F"/>
    <w:rsid w:val="00387D12"/>
    <w:rsid w:val="00387F7E"/>
    <w:rsid w:val="00390578"/>
    <w:rsid w:val="003906BC"/>
    <w:rsid w:val="00390767"/>
    <w:rsid w:val="00390993"/>
    <w:rsid w:val="00390C94"/>
    <w:rsid w:val="0039103C"/>
    <w:rsid w:val="00391045"/>
    <w:rsid w:val="00391397"/>
    <w:rsid w:val="003913A0"/>
    <w:rsid w:val="0039146C"/>
    <w:rsid w:val="00391782"/>
    <w:rsid w:val="0039199E"/>
    <w:rsid w:val="00391AD5"/>
    <w:rsid w:val="00391E28"/>
    <w:rsid w:val="00392099"/>
    <w:rsid w:val="003920E7"/>
    <w:rsid w:val="003921BE"/>
    <w:rsid w:val="003921DB"/>
    <w:rsid w:val="003922BB"/>
    <w:rsid w:val="003924FA"/>
    <w:rsid w:val="003925CE"/>
    <w:rsid w:val="00392943"/>
    <w:rsid w:val="00392E14"/>
    <w:rsid w:val="00392E4D"/>
    <w:rsid w:val="00392E51"/>
    <w:rsid w:val="00392EA0"/>
    <w:rsid w:val="00392EA6"/>
    <w:rsid w:val="00392FF7"/>
    <w:rsid w:val="003930F9"/>
    <w:rsid w:val="003934B0"/>
    <w:rsid w:val="00393524"/>
    <w:rsid w:val="00393720"/>
    <w:rsid w:val="003937CF"/>
    <w:rsid w:val="0039381D"/>
    <w:rsid w:val="00393F98"/>
    <w:rsid w:val="00393FF1"/>
    <w:rsid w:val="00394033"/>
    <w:rsid w:val="003941E2"/>
    <w:rsid w:val="0039442A"/>
    <w:rsid w:val="00394438"/>
    <w:rsid w:val="0039456F"/>
    <w:rsid w:val="00394C37"/>
    <w:rsid w:val="003951AD"/>
    <w:rsid w:val="00395233"/>
    <w:rsid w:val="003954D4"/>
    <w:rsid w:val="00395523"/>
    <w:rsid w:val="0039583D"/>
    <w:rsid w:val="00395912"/>
    <w:rsid w:val="00395EC9"/>
    <w:rsid w:val="00395EDA"/>
    <w:rsid w:val="00395F79"/>
    <w:rsid w:val="0039607B"/>
    <w:rsid w:val="00396453"/>
    <w:rsid w:val="00396774"/>
    <w:rsid w:val="003967F7"/>
    <w:rsid w:val="00396BC4"/>
    <w:rsid w:val="00396D86"/>
    <w:rsid w:val="00396ED7"/>
    <w:rsid w:val="00396F12"/>
    <w:rsid w:val="00397441"/>
    <w:rsid w:val="0039757B"/>
    <w:rsid w:val="00397597"/>
    <w:rsid w:val="00397614"/>
    <w:rsid w:val="00397641"/>
    <w:rsid w:val="00397CAC"/>
    <w:rsid w:val="00397D3A"/>
    <w:rsid w:val="00397D7D"/>
    <w:rsid w:val="00397E9C"/>
    <w:rsid w:val="003A018F"/>
    <w:rsid w:val="003A0AB9"/>
    <w:rsid w:val="003A0B49"/>
    <w:rsid w:val="003A0DFE"/>
    <w:rsid w:val="003A1124"/>
    <w:rsid w:val="003A1428"/>
    <w:rsid w:val="003A17F8"/>
    <w:rsid w:val="003A1A2E"/>
    <w:rsid w:val="003A1B59"/>
    <w:rsid w:val="003A1D80"/>
    <w:rsid w:val="003A208F"/>
    <w:rsid w:val="003A21C4"/>
    <w:rsid w:val="003A241C"/>
    <w:rsid w:val="003A251B"/>
    <w:rsid w:val="003A2590"/>
    <w:rsid w:val="003A289F"/>
    <w:rsid w:val="003A2975"/>
    <w:rsid w:val="003A2B0A"/>
    <w:rsid w:val="003A2C98"/>
    <w:rsid w:val="003A2D29"/>
    <w:rsid w:val="003A2DCF"/>
    <w:rsid w:val="003A2E24"/>
    <w:rsid w:val="003A2EA2"/>
    <w:rsid w:val="003A2F18"/>
    <w:rsid w:val="003A301F"/>
    <w:rsid w:val="003A302C"/>
    <w:rsid w:val="003A3480"/>
    <w:rsid w:val="003A3504"/>
    <w:rsid w:val="003A36CC"/>
    <w:rsid w:val="003A36D0"/>
    <w:rsid w:val="003A36D3"/>
    <w:rsid w:val="003A37BD"/>
    <w:rsid w:val="003A3C93"/>
    <w:rsid w:val="003A3F8D"/>
    <w:rsid w:val="003A419F"/>
    <w:rsid w:val="003A42D1"/>
    <w:rsid w:val="003A4430"/>
    <w:rsid w:val="003A4560"/>
    <w:rsid w:val="003A4647"/>
    <w:rsid w:val="003A496E"/>
    <w:rsid w:val="003A4C61"/>
    <w:rsid w:val="003A4EE5"/>
    <w:rsid w:val="003A520E"/>
    <w:rsid w:val="003A5386"/>
    <w:rsid w:val="003A56C1"/>
    <w:rsid w:val="003A58E6"/>
    <w:rsid w:val="003A590B"/>
    <w:rsid w:val="003A5969"/>
    <w:rsid w:val="003A5C81"/>
    <w:rsid w:val="003A5CD2"/>
    <w:rsid w:val="003A5E58"/>
    <w:rsid w:val="003A5E66"/>
    <w:rsid w:val="003A60F8"/>
    <w:rsid w:val="003A61C7"/>
    <w:rsid w:val="003A61FA"/>
    <w:rsid w:val="003A644A"/>
    <w:rsid w:val="003A6453"/>
    <w:rsid w:val="003A64F0"/>
    <w:rsid w:val="003A658B"/>
    <w:rsid w:val="003A68F0"/>
    <w:rsid w:val="003A6ADD"/>
    <w:rsid w:val="003A6AE8"/>
    <w:rsid w:val="003A6B4F"/>
    <w:rsid w:val="003A7065"/>
    <w:rsid w:val="003A71FE"/>
    <w:rsid w:val="003A7339"/>
    <w:rsid w:val="003A73BD"/>
    <w:rsid w:val="003A769C"/>
    <w:rsid w:val="003A77CB"/>
    <w:rsid w:val="003A7B5F"/>
    <w:rsid w:val="003A7D52"/>
    <w:rsid w:val="003A7EE7"/>
    <w:rsid w:val="003A7F91"/>
    <w:rsid w:val="003B006C"/>
    <w:rsid w:val="003B01D0"/>
    <w:rsid w:val="003B0358"/>
    <w:rsid w:val="003B037C"/>
    <w:rsid w:val="003B0453"/>
    <w:rsid w:val="003B0704"/>
    <w:rsid w:val="003B0747"/>
    <w:rsid w:val="003B08B1"/>
    <w:rsid w:val="003B094F"/>
    <w:rsid w:val="003B0B2F"/>
    <w:rsid w:val="003B0B50"/>
    <w:rsid w:val="003B10C9"/>
    <w:rsid w:val="003B14C7"/>
    <w:rsid w:val="003B1638"/>
    <w:rsid w:val="003B1815"/>
    <w:rsid w:val="003B1B35"/>
    <w:rsid w:val="003B1D04"/>
    <w:rsid w:val="003B1DC9"/>
    <w:rsid w:val="003B1DD0"/>
    <w:rsid w:val="003B1EDD"/>
    <w:rsid w:val="003B1F29"/>
    <w:rsid w:val="003B1FFD"/>
    <w:rsid w:val="003B2008"/>
    <w:rsid w:val="003B20DA"/>
    <w:rsid w:val="003B2210"/>
    <w:rsid w:val="003B241F"/>
    <w:rsid w:val="003B24CC"/>
    <w:rsid w:val="003B2643"/>
    <w:rsid w:val="003B26F2"/>
    <w:rsid w:val="003B28C5"/>
    <w:rsid w:val="003B2C14"/>
    <w:rsid w:val="003B2D79"/>
    <w:rsid w:val="003B2E09"/>
    <w:rsid w:val="003B2F77"/>
    <w:rsid w:val="003B2FBB"/>
    <w:rsid w:val="003B30AA"/>
    <w:rsid w:val="003B30D4"/>
    <w:rsid w:val="003B3198"/>
    <w:rsid w:val="003B3486"/>
    <w:rsid w:val="003B3796"/>
    <w:rsid w:val="003B3852"/>
    <w:rsid w:val="003B3916"/>
    <w:rsid w:val="003B3B91"/>
    <w:rsid w:val="003B3C40"/>
    <w:rsid w:val="003B3D5E"/>
    <w:rsid w:val="003B3E3F"/>
    <w:rsid w:val="003B402A"/>
    <w:rsid w:val="003B40E5"/>
    <w:rsid w:val="003B4270"/>
    <w:rsid w:val="003B4544"/>
    <w:rsid w:val="003B4655"/>
    <w:rsid w:val="003B499B"/>
    <w:rsid w:val="003B4C02"/>
    <w:rsid w:val="003B4C4F"/>
    <w:rsid w:val="003B4CBD"/>
    <w:rsid w:val="003B4D7D"/>
    <w:rsid w:val="003B4E97"/>
    <w:rsid w:val="003B4F7C"/>
    <w:rsid w:val="003B509D"/>
    <w:rsid w:val="003B50BA"/>
    <w:rsid w:val="003B5411"/>
    <w:rsid w:val="003B57F0"/>
    <w:rsid w:val="003B5A50"/>
    <w:rsid w:val="003B5B74"/>
    <w:rsid w:val="003B5C65"/>
    <w:rsid w:val="003B5D68"/>
    <w:rsid w:val="003B5EE7"/>
    <w:rsid w:val="003B6058"/>
    <w:rsid w:val="003B6612"/>
    <w:rsid w:val="003B682E"/>
    <w:rsid w:val="003B6A2F"/>
    <w:rsid w:val="003B6B32"/>
    <w:rsid w:val="003B6BEF"/>
    <w:rsid w:val="003B7125"/>
    <w:rsid w:val="003B7450"/>
    <w:rsid w:val="003B7592"/>
    <w:rsid w:val="003B78A0"/>
    <w:rsid w:val="003B7AA8"/>
    <w:rsid w:val="003B7D76"/>
    <w:rsid w:val="003B7E15"/>
    <w:rsid w:val="003B7E52"/>
    <w:rsid w:val="003C0226"/>
    <w:rsid w:val="003C0DA2"/>
    <w:rsid w:val="003C0E74"/>
    <w:rsid w:val="003C0E8D"/>
    <w:rsid w:val="003C0F87"/>
    <w:rsid w:val="003C123F"/>
    <w:rsid w:val="003C16F2"/>
    <w:rsid w:val="003C1712"/>
    <w:rsid w:val="003C1766"/>
    <w:rsid w:val="003C18B3"/>
    <w:rsid w:val="003C1997"/>
    <w:rsid w:val="003C19D4"/>
    <w:rsid w:val="003C19E0"/>
    <w:rsid w:val="003C1A0F"/>
    <w:rsid w:val="003C1ABB"/>
    <w:rsid w:val="003C23EF"/>
    <w:rsid w:val="003C2405"/>
    <w:rsid w:val="003C2612"/>
    <w:rsid w:val="003C264E"/>
    <w:rsid w:val="003C28F7"/>
    <w:rsid w:val="003C2AD6"/>
    <w:rsid w:val="003C2D65"/>
    <w:rsid w:val="003C2DEE"/>
    <w:rsid w:val="003C2E7A"/>
    <w:rsid w:val="003C2FFF"/>
    <w:rsid w:val="003C3014"/>
    <w:rsid w:val="003C353B"/>
    <w:rsid w:val="003C353F"/>
    <w:rsid w:val="003C35B0"/>
    <w:rsid w:val="003C3676"/>
    <w:rsid w:val="003C3691"/>
    <w:rsid w:val="003C36D2"/>
    <w:rsid w:val="003C3A80"/>
    <w:rsid w:val="003C3CDA"/>
    <w:rsid w:val="003C3F76"/>
    <w:rsid w:val="003C3FE8"/>
    <w:rsid w:val="003C40C0"/>
    <w:rsid w:val="003C4275"/>
    <w:rsid w:val="003C4414"/>
    <w:rsid w:val="003C447F"/>
    <w:rsid w:val="003C450B"/>
    <w:rsid w:val="003C467C"/>
    <w:rsid w:val="003C46D9"/>
    <w:rsid w:val="003C4758"/>
    <w:rsid w:val="003C4769"/>
    <w:rsid w:val="003C47AC"/>
    <w:rsid w:val="003C4B11"/>
    <w:rsid w:val="003C4EC8"/>
    <w:rsid w:val="003C4FD8"/>
    <w:rsid w:val="003C53CB"/>
    <w:rsid w:val="003C5553"/>
    <w:rsid w:val="003C578E"/>
    <w:rsid w:val="003C58D0"/>
    <w:rsid w:val="003C59F7"/>
    <w:rsid w:val="003C5A28"/>
    <w:rsid w:val="003C5D69"/>
    <w:rsid w:val="003C5D80"/>
    <w:rsid w:val="003C5DF7"/>
    <w:rsid w:val="003C5EFA"/>
    <w:rsid w:val="003C5FBF"/>
    <w:rsid w:val="003C5FDF"/>
    <w:rsid w:val="003C6027"/>
    <w:rsid w:val="003C6035"/>
    <w:rsid w:val="003C6045"/>
    <w:rsid w:val="003C6075"/>
    <w:rsid w:val="003C6266"/>
    <w:rsid w:val="003C62A7"/>
    <w:rsid w:val="003C667C"/>
    <w:rsid w:val="003C6763"/>
    <w:rsid w:val="003C6CA4"/>
    <w:rsid w:val="003C6ECE"/>
    <w:rsid w:val="003C6F4B"/>
    <w:rsid w:val="003C70F9"/>
    <w:rsid w:val="003C7429"/>
    <w:rsid w:val="003C755B"/>
    <w:rsid w:val="003C75B2"/>
    <w:rsid w:val="003C75E4"/>
    <w:rsid w:val="003C7628"/>
    <w:rsid w:val="003D058C"/>
    <w:rsid w:val="003D06BD"/>
    <w:rsid w:val="003D112E"/>
    <w:rsid w:val="003D1131"/>
    <w:rsid w:val="003D116B"/>
    <w:rsid w:val="003D11D5"/>
    <w:rsid w:val="003D11F1"/>
    <w:rsid w:val="003D123E"/>
    <w:rsid w:val="003D195C"/>
    <w:rsid w:val="003D1A5E"/>
    <w:rsid w:val="003D1C38"/>
    <w:rsid w:val="003D2045"/>
    <w:rsid w:val="003D209D"/>
    <w:rsid w:val="003D2246"/>
    <w:rsid w:val="003D24AA"/>
    <w:rsid w:val="003D25FD"/>
    <w:rsid w:val="003D2670"/>
    <w:rsid w:val="003D26E8"/>
    <w:rsid w:val="003D27BC"/>
    <w:rsid w:val="003D29E7"/>
    <w:rsid w:val="003D2A16"/>
    <w:rsid w:val="003D2AB9"/>
    <w:rsid w:val="003D2D35"/>
    <w:rsid w:val="003D2E1A"/>
    <w:rsid w:val="003D2ED7"/>
    <w:rsid w:val="003D2F30"/>
    <w:rsid w:val="003D30C0"/>
    <w:rsid w:val="003D319C"/>
    <w:rsid w:val="003D321D"/>
    <w:rsid w:val="003D36B9"/>
    <w:rsid w:val="003D387E"/>
    <w:rsid w:val="003D38B8"/>
    <w:rsid w:val="003D390C"/>
    <w:rsid w:val="003D3A93"/>
    <w:rsid w:val="003D3AD1"/>
    <w:rsid w:val="003D42EE"/>
    <w:rsid w:val="003D46D5"/>
    <w:rsid w:val="003D48D3"/>
    <w:rsid w:val="003D4CAD"/>
    <w:rsid w:val="003D50EF"/>
    <w:rsid w:val="003D53E7"/>
    <w:rsid w:val="003D5564"/>
    <w:rsid w:val="003D561C"/>
    <w:rsid w:val="003D56EA"/>
    <w:rsid w:val="003D580A"/>
    <w:rsid w:val="003D596A"/>
    <w:rsid w:val="003D59E8"/>
    <w:rsid w:val="003D5A13"/>
    <w:rsid w:val="003D5ABF"/>
    <w:rsid w:val="003D5AE5"/>
    <w:rsid w:val="003D5C21"/>
    <w:rsid w:val="003D5F54"/>
    <w:rsid w:val="003D5F68"/>
    <w:rsid w:val="003D60D8"/>
    <w:rsid w:val="003D62E4"/>
    <w:rsid w:val="003D6425"/>
    <w:rsid w:val="003D65FD"/>
    <w:rsid w:val="003D7282"/>
    <w:rsid w:val="003D7325"/>
    <w:rsid w:val="003D73D2"/>
    <w:rsid w:val="003D74CE"/>
    <w:rsid w:val="003D74D6"/>
    <w:rsid w:val="003D7642"/>
    <w:rsid w:val="003D76E3"/>
    <w:rsid w:val="003D774B"/>
    <w:rsid w:val="003D774E"/>
    <w:rsid w:val="003E0279"/>
    <w:rsid w:val="003E0464"/>
    <w:rsid w:val="003E07A0"/>
    <w:rsid w:val="003E0837"/>
    <w:rsid w:val="003E0A9E"/>
    <w:rsid w:val="003E0C5D"/>
    <w:rsid w:val="003E0C8A"/>
    <w:rsid w:val="003E0E04"/>
    <w:rsid w:val="003E0E27"/>
    <w:rsid w:val="003E0F4D"/>
    <w:rsid w:val="003E110A"/>
    <w:rsid w:val="003E11DC"/>
    <w:rsid w:val="003E166B"/>
    <w:rsid w:val="003E1861"/>
    <w:rsid w:val="003E1EFB"/>
    <w:rsid w:val="003E2568"/>
    <w:rsid w:val="003E25F1"/>
    <w:rsid w:val="003E2671"/>
    <w:rsid w:val="003E26EB"/>
    <w:rsid w:val="003E27D7"/>
    <w:rsid w:val="003E29D7"/>
    <w:rsid w:val="003E2AC7"/>
    <w:rsid w:val="003E2AFC"/>
    <w:rsid w:val="003E2E44"/>
    <w:rsid w:val="003E2F61"/>
    <w:rsid w:val="003E3008"/>
    <w:rsid w:val="003E3113"/>
    <w:rsid w:val="003E317C"/>
    <w:rsid w:val="003E31DC"/>
    <w:rsid w:val="003E31EF"/>
    <w:rsid w:val="003E3518"/>
    <w:rsid w:val="003E369A"/>
    <w:rsid w:val="003E3726"/>
    <w:rsid w:val="003E38F3"/>
    <w:rsid w:val="003E39F1"/>
    <w:rsid w:val="003E3A5C"/>
    <w:rsid w:val="003E3C7F"/>
    <w:rsid w:val="003E3EB9"/>
    <w:rsid w:val="003E41AB"/>
    <w:rsid w:val="003E43BD"/>
    <w:rsid w:val="003E4A9A"/>
    <w:rsid w:val="003E4B28"/>
    <w:rsid w:val="003E4D65"/>
    <w:rsid w:val="003E4FDF"/>
    <w:rsid w:val="003E5248"/>
    <w:rsid w:val="003E5703"/>
    <w:rsid w:val="003E5763"/>
    <w:rsid w:val="003E57D1"/>
    <w:rsid w:val="003E59C6"/>
    <w:rsid w:val="003E5BAE"/>
    <w:rsid w:val="003E5D12"/>
    <w:rsid w:val="003E5E47"/>
    <w:rsid w:val="003E5E56"/>
    <w:rsid w:val="003E5EF6"/>
    <w:rsid w:val="003E606B"/>
    <w:rsid w:val="003E607D"/>
    <w:rsid w:val="003E6313"/>
    <w:rsid w:val="003E6406"/>
    <w:rsid w:val="003E646F"/>
    <w:rsid w:val="003E65BF"/>
    <w:rsid w:val="003E6753"/>
    <w:rsid w:val="003E676D"/>
    <w:rsid w:val="003E67DA"/>
    <w:rsid w:val="003E6A20"/>
    <w:rsid w:val="003E6C56"/>
    <w:rsid w:val="003E6D48"/>
    <w:rsid w:val="003E6EA3"/>
    <w:rsid w:val="003E6EDF"/>
    <w:rsid w:val="003E6FAD"/>
    <w:rsid w:val="003E711A"/>
    <w:rsid w:val="003E7299"/>
    <w:rsid w:val="003E7358"/>
    <w:rsid w:val="003E73CF"/>
    <w:rsid w:val="003E760C"/>
    <w:rsid w:val="003E761B"/>
    <w:rsid w:val="003E7720"/>
    <w:rsid w:val="003E77EA"/>
    <w:rsid w:val="003E791F"/>
    <w:rsid w:val="003E79EC"/>
    <w:rsid w:val="003E7B7E"/>
    <w:rsid w:val="003E7CF9"/>
    <w:rsid w:val="003E7D3F"/>
    <w:rsid w:val="003E7DCE"/>
    <w:rsid w:val="003E7EB2"/>
    <w:rsid w:val="003F0317"/>
    <w:rsid w:val="003F043E"/>
    <w:rsid w:val="003F0470"/>
    <w:rsid w:val="003F0629"/>
    <w:rsid w:val="003F0684"/>
    <w:rsid w:val="003F081B"/>
    <w:rsid w:val="003F08BB"/>
    <w:rsid w:val="003F094D"/>
    <w:rsid w:val="003F0A3C"/>
    <w:rsid w:val="003F0AAA"/>
    <w:rsid w:val="003F0B56"/>
    <w:rsid w:val="003F0BA3"/>
    <w:rsid w:val="003F0FD0"/>
    <w:rsid w:val="003F10C1"/>
    <w:rsid w:val="003F10EE"/>
    <w:rsid w:val="003F11F8"/>
    <w:rsid w:val="003F12D4"/>
    <w:rsid w:val="003F135B"/>
    <w:rsid w:val="003F14F4"/>
    <w:rsid w:val="003F1963"/>
    <w:rsid w:val="003F1B0C"/>
    <w:rsid w:val="003F1BC3"/>
    <w:rsid w:val="003F218C"/>
    <w:rsid w:val="003F2265"/>
    <w:rsid w:val="003F2465"/>
    <w:rsid w:val="003F25F1"/>
    <w:rsid w:val="003F2FDE"/>
    <w:rsid w:val="003F339B"/>
    <w:rsid w:val="003F35D6"/>
    <w:rsid w:val="003F38F3"/>
    <w:rsid w:val="003F3ACC"/>
    <w:rsid w:val="003F3D50"/>
    <w:rsid w:val="003F4006"/>
    <w:rsid w:val="003F4A69"/>
    <w:rsid w:val="003F4C17"/>
    <w:rsid w:val="003F4C3E"/>
    <w:rsid w:val="003F4EA4"/>
    <w:rsid w:val="003F5197"/>
    <w:rsid w:val="003F590C"/>
    <w:rsid w:val="003F5A0E"/>
    <w:rsid w:val="003F5B05"/>
    <w:rsid w:val="003F5C2F"/>
    <w:rsid w:val="003F5CC1"/>
    <w:rsid w:val="003F5CDF"/>
    <w:rsid w:val="003F5E4E"/>
    <w:rsid w:val="003F5E6D"/>
    <w:rsid w:val="003F5E94"/>
    <w:rsid w:val="003F5F3D"/>
    <w:rsid w:val="003F60F5"/>
    <w:rsid w:val="003F6836"/>
    <w:rsid w:val="003F6851"/>
    <w:rsid w:val="003F6C56"/>
    <w:rsid w:val="003F6FF8"/>
    <w:rsid w:val="003F700D"/>
    <w:rsid w:val="003F71C3"/>
    <w:rsid w:val="003F721B"/>
    <w:rsid w:val="003F74A1"/>
    <w:rsid w:val="003F759A"/>
    <w:rsid w:val="003F7605"/>
    <w:rsid w:val="003F771C"/>
    <w:rsid w:val="003F776D"/>
    <w:rsid w:val="003F7A5A"/>
    <w:rsid w:val="003F7C01"/>
    <w:rsid w:val="003F7D64"/>
    <w:rsid w:val="003F7D6E"/>
    <w:rsid w:val="003F7DE0"/>
    <w:rsid w:val="00400063"/>
    <w:rsid w:val="00400402"/>
    <w:rsid w:val="00400591"/>
    <w:rsid w:val="004005AC"/>
    <w:rsid w:val="00400797"/>
    <w:rsid w:val="00400803"/>
    <w:rsid w:val="00400820"/>
    <w:rsid w:val="00400D50"/>
    <w:rsid w:val="00400D8C"/>
    <w:rsid w:val="00401076"/>
    <w:rsid w:val="0040110D"/>
    <w:rsid w:val="00401130"/>
    <w:rsid w:val="0040133C"/>
    <w:rsid w:val="0040152D"/>
    <w:rsid w:val="00401590"/>
    <w:rsid w:val="0040159D"/>
    <w:rsid w:val="004015BD"/>
    <w:rsid w:val="0040170C"/>
    <w:rsid w:val="00401981"/>
    <w:rsid w:val="00401A59"/>
    <w:rsid w:val="00401D24"/>
    <w:rsid w:val="00401E47"/>
    <w:rsid w:val="00401F16"/>
    <w:rsid w:val="00401F48"/>
    <w:rsid w:val="00401F5A"/>
    <w:rsid w:val="00401F6C"/>
    <w:rsid w:val="004020A8"/>
    <w:rsid w:val="004020DA"/>
    <w:rsid w:val="0040213C"/>
    <w:rsid w:val="004021DD"/>
    <w:rsid w:val="004021F7"/>
    <w:rsid w:val="00402217"/>
    <w:rsid w:val="004028A2"/>
    <w:rsid w:val="00402925"/>
    <w:rsid w:val="00402C19"/>
    <w:rsid w:val="00402D00"/>
    <w:rsid w:val="00402E58"/>
    <w:rsid w:val="00403202"/>
    <w:rsid w:val="0040353A"/>
    <w:rsid w:val="004037F7"/>
    <w:rsid w:val="00403ABE"/>
    <w:rsid w:val="00403B2F"/>
    <w:rsid w:val="00403C38"/>
    <w:rsid w:val="00403D9B"/>
    <w:rsid w:val="00403DBE"/>
    <w:rsid w:val="0040401C"/>
    <w:rsid w:val="0040425A"/>
    <w:rsid w:val="004047A3"/>
    <w:rsid w:val="00404BC8"/>
    <w:rsid w:val="00404BF7"/>
    <w:rsid w:val="00404DA8"/>
    <w:rsid w:val="00404EBB"/>
    <w:rsid w:val="00404F98"/>
    <w:rsid w:val="00405452"/>
    <w:rsid w:val="00405A3A"/>
    <w:rsid w:val="00405AB9"/>
    <w:rsid w:val="00405CEC"/>
    <w:rsid w:val="00406350"/>
    <w:rsid w:val="00406E4D"/>
    <w:rsid w:val="00406E79"/>
    <w:rsid w:val="00406E9A"/>
    <w:rsid w:val="004070D8"/>
    <w:rsid w:val="0040721A"/>
    <w:rsid w:val="004072C4"/>
    <w:rsid w:val="004072C7"/>
    <w:rsid w:val="00407463"/>
    <w:rsid w:val="0040756B"/>
    <w:rsid w:val="00407622"/>
    <w:rsid w:val="0040781B"/>
    <w:rsid w:val="00407892"/>
    <w:rsid w:val="004078D0"/>
    <w:rsid w:val="00407BA2"/>
    <w:rsid w:val="00407FEE"/>
    <w:rsid w:val="0041052B"/>
    <w:rsid w:val="0041074F"/>
    <w:rsid w:val="004108A5"/>
    <w:rsid w:val="004108D5"/>
    <w:rsid w:val="004109C7"/>
    <w:rsid w:val="00410F17"/>
    <w:rsid w:val="00411084"/>
    <w:rsid w:val="004111ED"/>
    <w:rsid w:val="00411344"/>
    <w:rsid w:val="004113C1"/>
    <w:rsid w:val="00411413"/>
    <w:rsid w:val="004114D4"/>
    <w:rsid w:val="0041168C"/>
    <w:rsid w:val="0041172D"/>
    <w:rsid w:val="0041186A"/>
    <w:rsid w:val="0041188A"/>
    <w:rsid w:val="00411B1A"/>
    <w:rsid w:val="00411BAF"/>
    <w:rsid w:val="00411D14"/>
    <w:rsid w:val="00411E00"/>
    <w:rsid w:val="00411EA1"/>
    <w:rsid w:val="00411FB7"/>
    <w:rsid w:val="004123D5"/>
    <w:rsid w:val="00412446"/>
    <w:rsid w:val="00412577"/>
    <w:rsid w:val="00412583"/>
    <w:rsid w:val="00412736"/>
    <w:rsid w:val="00412A42"/>
    <w:rsid w:val="00412A49"/>
    <w:rsid w:val="00412BC6"/>
    <w:rsid w:val="00412D36"/>
    <w:rsid w:val="00412DFE"/>
    <w:rsid w:val="00412F8A"/>
    <w:rsid w:val="004130FB"/>
    <w:rsid w:val="004136DA"/>
    <w:rsid w:val="00413732"/>
    <w:rsid w:val="00413786"/>
    <w:rsid w:val="00413BB7"/>
    <w:rsid w:val="00413D3F"/>
    <w:rsid w:val="004144FE"/>
    <w:rsid w:val="00414594"/>
    <w:rsid w:val="00414630"/>
    <w:rsid w:val="004149C6"/>
    <w:rsid w:val="00414D8A"/>
    <w:rsid w:val="00414DDB"/>
    <w:rsid w:val="00414EAF"/>
    <w:rsid w:val="00415005"/>
    <w:rsid w:val="004150DE"/>
    <w:rsid w:val="004152A7"/>
    <w:rsid w:val="004153B0"/>
    <w:rsid w:val="00415618"/>
    <w:rsid w:val="0041581C"/>
    <w:rsid w:val="00415AED"/>
    <w:rsid w:val="00415BBB"/>
    <w:rsid w:val="00415BDD"/>
    <w:rsid w:val="00415CC9"/>
    <w:rsid w:val="00416194"/>
    <w:rsid w:val="004164C8"/>
    <w:rsid w:val="0041652E"/>
    <w:rsid w:val="00416792"/>
    <w:rsid w:val="004167DD"/>
    <w:rsid w:val="00416952"/>
    <w:rsid w:val="00416B6F"/>
    <w:rsid w:val="00416D25"/>
    <w:rsid w:val="00416D4C"/>
    <w:rsid w:val="00416F64"/>
    <w:rsid w:val="00416FFD"/>
    <w:rsid w:val="00417549"/>
    <w:rsid w:val="004176C6"/>
    <w:rsid w:val="00417771"/>
    <w:rsid w:val="00417832"/>
    <w:rsid w:val="00417877"/>
    <w:rsid w:val="00417895"/>
    <w:rsid w:val="00417AF7"/>
    <w:rsid w:val="00417B54"/>
    <w:rsid w:val="00417B60"/>
    <w:rsid w:val="00417C3C"/>
    <w:rsid w:val="00417D6D"/>
    <w:rsid w:val="00420635"/>
    <w:rsid w:val="00420888"/>
    <w:rsid w:val="004208FA"/>
    <w:rsid w:val="00420AB3"/>
    <w:rsid w:val="00420CF5"/>
    <w:rsid w:val="00420E89"/>
    <w:rsid w:val="00420F60"/>
    <w:rsid w:val="004213EB"/>
    <w:rsid w:val="004214B8"/>
    <w:rsid w:val="004215C9"/>
    <w:rsid w:val="00421710"/>
    <w:rsid w:val="00421791"/>
    <w:rsid w:val="0042182A"/>
    <w:rsid w:val="00421987"/>
    <w:rsid w:val="00421B57"/>
    <w:rsid w:val="00421E64"/>
    <w:rsid w:val="0042213A"/>
    <w:rsid w:val="004221C2"/>
    <w:rsid w:val="00422273"/>
    <w:rsid w:val="0042235E"/>
    <w:rsid w:val="00422651"/>
    <w:rsid w:val="00422670"/>
    <w:rsid w:val="004228C5"/>
    <w:rsid w:val="00422AE9"/>
    <w:rsid w:val="00422AF9"/>
    <w:rsid w:val="00422DCE"/>
    <w:rsid w:val="00422EBE"/>
    <w:rsid w:val="00423053"/>
    <w:rsid w:val="00423075"/>
    <w:rsid w:val="00423086"/>
    <w:rsid w:val="0042309B"/>
    <w:rsid w:val="004230BD"/>
    <w:rsid w:val="004231EC"/>
    <w:rsid w:val="004232B9"/>
    <w:rsid w:val="00423423"/>
    <w:rsid w:val="00423434"/>
    <w:rsid w:val="00423660"/>
    <w:rsid w:val="00423762"/>
    <w:rsid w:val="00423CA4"/>
    <w:rsid w:val="00423D9A"/>
    <w:rsid w:val="00423F4A"/>
    <w:rsid w:val="00423F7A"/>
    <w:rsid w:val="00423FAF"/>
    <w:rsid w:val="00424109"/>
    <w:rsid w:val="00424207"/>
    <w:rsid w:val="004245FC"/>
    <w:rsid w:val="0042463F"/>
    <w:rsid w:val="004246FB"/>
    <w:rsid w:val="004247AD"/>
    <w:rsid w:val="0042482D"/>
    <w:rsid w:val="00424881"/>
    <w:rsid w:val="00424A22"/>
    <w:rsid w:val="00424BD1"/>
    <w:rsid w:val="004252C0"/>
    <w:rsid w:val="004252F1"/>
    <w:rsid w:val="004256CF"/>
    <w:rsid w:val="0042577D"/>
    <w:rsid w:val="00425A8F"/>
    <w:rsid w:val="00425BEA"/>
    <w:rsid w:val="00425BFD"/>
    <w:rsid w:val="00426088"/>
    <w:rsid w:val="00426174"/>
    <w:rsid w:val="0042621D"/>
    <w:rsid w:val="00426324"/>
    <w:rsid w:val="00426425"/>
    <w:rsid w:val="00426684"/>
    <w:rsid w:val="00426723"/>
    <w:rsid w:val="00426752"/>
    <w:rsid w:val="00426A13"/>
    <w:rsid w:val="00426A2B"/>
    <w:rsid w:val="00426A84"/>
    <w:rsid w:val="00426BBD"/>
    <w:rsid w:val="00426C13"/>
    <w:rsid w:val="00426D6B"/>
    <w:rsid w:val="00426E82"/>
    <w:rsid w:val="00426F9C"/>
    <w:rsid w:val="00427033"/>
    <w:rsid w:val="00427160"/>
    <w:rsid w:val="00427178"/>
    <w:rsid w:val="004271A2"/>
    <w:rsid w:val="00427211"/>
    <w:rsid w:val="00427345"/>
    <w:rsid w:val="004275BC"/>
    <w:rsid w:val="004277ED"/>
    <w:rsid w:val="00427906"/>
    <w:rsid w:val="00427933"/>
    <w:rsid w:val="00427A77"/>
    <w:rsid w:val="004303B9"/>
    <w:rsid w:val="00430491"/>
    <w:rsid w:val="004305DD"/>
    <w:rsid w:val="004307CC"/>
    <w:rsid w:val="00430A84"/>
    <w:rsid w:val="00430F82"/>
    <w:rsid w:val="00431213"/>
    <w:rsid w:val="004312D0"/>
    <w:rsid w:val="00431405"/>
    <w:rsid w:val="004317DF"/>
    <w:rsid w:val="0043181A"/>
    <w:rsid w:val="004318C3"/>
    <w:rsid w:val="00431A11"/>
    <w:rsid w:val="00431A51"/>
    <w:rsid w:val="00431DDB"/>
    <w:rsid w:val="00432091"/>
    <w:rsid w:val="00432211"/>
    <w:rsid w:val="0043225D"/>
    <w:rsid w:val="0043235A"/>
    <w:rsid w:val="00432432"/>
    <w:rsid w:val="00432435"/>
    <w:rsid w:val="004329DF"/>
    <w:rsid w:val="00432B33"/>
    <w:rsid w:val="00432BB5"/>
    <w:rsid w:val="00432C05"/>
    <w:rsid w:val="00432D6C"/>
    <w:rsid w:val="0043308B"/>
    <w:rsid w:val="004330B7"/>
    <w:rsid w:val="0043337B"/>
    <w:rsid w:val="004334AA"/>
    <w:rsid w:val="0043354D"/>
    <w:rsid w:val="00433571"/>
    <w:rsid w:val="0043358E"/>
    <w:rsid w:val="00433729"/>
    <w:rsid w:val="00433936"/>
    <w:rsid w:val="004339E7"/>
    <w:rsid w:val="00433AAD"/>
    <w:rsid w:val="00433B35"/>
    <w:rsid w:val="00433B9A"/>
    <w:rsid w:val="00433CD9"/>
    <w:rsid w:val="00433F3E"/>
    <w:rsid w:val="0043428B"/>
    <w:rsid w:val="00434305"/>
    <w:rsid w:val="004343DB"/>
    <w:rsid w:val="00434552"/>
    <w:rsid w:val="00434851"/>
    <w:rsid w:val="0043489A"/>
    <w:rsid w:val="00434A00"/>
    <w:rsid w:val="00434B81"/>
    <w:rsid w:val="00434D10"/>
    <w:rsid w:val="00434DB7"/>
    <w:rsid w:val="004351E5"/>
    <w:rsid w:val="0043538A"/>
    <w:rsid w:val="004353EE"/>
    <w:rsid w:val="0043552F"/>
    <w:rsid w:val="00435586"/>
    <w:rsid w:val="00435742"/>
    <w:rsid w:val="00435924"/>
    <w:rsid w:val="004359CB"/>
    <w:rsid w:val="0043611D"/>
    <w:rsid w:val="00436145"/>
    <w:rsid w:val="004362C6"/>
    <w:rsid w:val="00436729"/>
    <w:rsid w:val="0043687B"/>
    <w:rsid w:val="00436902"/>
    <w:rsid w:val="00436B2C"/>
    <w:rsid w:val="00436BBF"/>
    <w:rsid w:val="00436DE7"/>
    <w:rsid w:val="00436EBD"/>
    <w:rsid w:val="004371DD"/>
    <w:rsid w:val="00437391"/>
    <w:rsid w:val="00437470"/>
    <w:rsid w:val="004374E6"/>
    <w:rsid w:val="0043779C"/>
    <w:rsid w:val="004378BB"/>
    <w:rsid w:val="0043796B"/>
    <w:rsid w:val="00437BFB"/>
    <w:rsid w:val="00437C43"/>
    <w:rsid w:val="00437D2A"/>
    <w:rsid w:val="00437E64"/>
    <w:rsid w:val="004400DA"/>
    <w:rsid w:val="00440185"/>
    <w:rsid w:val="004402F2"/>
    <w:rsid w:val="004407B1"/>
    <w:rsid w:val="004407E0"/>
    <w:rsid w:val="00440D48"/>
    <w:rsid w:val="00440EF1"/>
    <w:rsid w:val="00440F6B"/>
    <w:rsid w:val="00440FE5"/>
    <w:rsid w:val="0044101B"/>
    <w:rsid w:val="00441021"/>
    <w:rsid w:val="004411D8"/>
    <w:rsid w:val="00441847"/>
    <w:rsid w:val="004418D2"/>
    <w:rsid w:val="00441919"/>
    <w:rsid w:val="0044192C"/>
    <w:rsid w:val="00441B79"/>
    <w:rsid w:val="00441B8B"/>
    <w:rsid w:val="00441BCC"/>
    <w:rsid w:val="00441CF0"/>
    <w:rsid w:val="00441FB6"/>
    <w:rsid w:val="0044204B"/>
    <w:rsid w:val="00442098"/>
    <w:rsid w:val="004423F8"/>
    <w:rsid w:val="0044264A"/>
    <w:rsid w:val="00442832"/>
    <w:rsid w:val="004429FE"/>
    <w:rsid w:val="00442CD7"/>
    <w:rsid w:val="00442E95"/>
    <w:rsid w:val="00442F1E"/>
    <w:rsid w:val="00442F8C"/>
    <w:rsid w:val="00442FFE"/>
    <w:rsid w:val="0044327A"/>
    <w:rsid w:val="00443522"/>
    <w:rsid w:val="0044363E"/>
    <w:rsid w:val="00443710"/>
    <w:rsid w:val="00443830"/>
    <w:rsid w:val="00443D43"/>
    <w:rsid w:val="00444039"/>
    <w:rsid w:val="0044454B"/>
    <w:rsid w:val="00444648"/>
    <w:rsid w:val="0044472D"/>
    <w:rsid w:val="00444933"/>
    <w:rsid w:val="00444A45"/>
    <w:rsid w:val="00444FFE"/>
    <w:rsid w:val="004452B8"/>
    <w:rsid w:val="004454A2"/>
    <w:rsid w:val="004455D7"/>
    <w:rsid w:val="00445796"/>
    <w:rsid w:val="0044581E"/>
    <w:rsid w:val="00445BA3"/>
    <w:rsid w:val="00445CF9"/>
    <w:rsid w:val="00445DCB"/>
    <w:rsid w:val="0044612C"/>
    <w:rsid w:val="00446319"/>
    <w:rsid w:val="004463E7"/>
    <w:rsid w:val="0044662F"/>
    <w:rsid w:val="00446803"/>
    <w:rsid w:val="00446819"/>
    <w:rsid w:val="00446A7B"/>
    <w:rsid w:val="00446C8A"/>
    <w:rsid w:val="00446D7F"/>
    <w:rsid w:val="00446F13"/>
    <w:rsid w:val="0044742A"/>
    <w:rsid w:val="004474FE"/>
    <w:rsid w:val="00447897"/>
    <w:rsid w:val="004478FD"/>
    <w:rsid w:val="00447907"/>
    <w:rsid w:val="00447B02"/>
    <w:rsid w:val="00447B10"/>
    <w:rsid w:val="00447FC4"/>
    <w:rsid w:val="00450149"/>
    <w:rsid w:val="004501BB"/>
    <w:rsid w:val="004501D9"/>
    <w:rsid w:val="00450254"/>
    <w:rsid w:val="0045025C"/>
    <w:rsid w:val="00450328"/>
    <w:rsid w:val="004503E1"/>
    <w:rsid w:val="004504A5"/>
    <w:rsid w:val="0045090F"/>
    <w:rsid w:val="00450D5F"/>
    <w:rsid w:val="00450DA8"/>
    <w:rsid w:val="00450F40"/>
    <w:rsid w:val="00451381"/>
    <w:rsid w:val="004517C0"/>
    <w:rsid w:val="00451835"/>
    <w:rsid w:val="00451963"/>
    <w:rsid w:val="00451A6E"/>
    <w:rsid w:val="00451D66"/>
    <w:rsid w:val="00451E9A"/>
    <w:rsid w:val="00452144"/>
    <w:rsid w:val="004521A4"/>
    <w:rsid w:val="00452238"/>
    <w:rsid w:val="00452265"/>
    <w:rsid w:val="00452678"/>
    <w:rsid w:val="0045286B"/>
    <w:rsid w:val="00452F9F"/>
    <w:rsid w:val="004532AA"/>
    <w:rsid w:val="00453546"/>
    <w:rsid w:val="00453584"/>
    <w:rsid w:val="0045358B"/>
    <w:rsid w:val="004535D3"/>
    <w:rsid w:val="0045377D"/>
    <w:rsid w:val="00453787"/>
    <w:rsid w:val="004537BE"/>
    <w:rsid w:val="00453868"/>
    <w:rsid w:val="00453ADB"/>
    <w:rsid w:val="00453B60"/>
    <w:rsid w:val="00453C09"/>
    <w:rsid w:val="00453C29"/>
    <w:rsid w:val="00454365"/>
    <w:rsid w:val="004543BC"/>
    <w:rsid w:val="004545D6"/>
    <w:rsid w:val="0045460F"/>
    <w:rsid w:val="004548FA"/>
    <w:rsid w:val="00454B04"/>
    <w:rsid w:val="00454B14"/>
    <w:rsid w:val="00454C20"/>
    <w:rsid w:val="00454D2F"/>
    <w:rsid w:val="00454F56"/>
    <w:rsid w:val="00454FD7"/>
    <w:rsid w:val="00455757"/>
    <w:rsid w:val="004557A5"/>
    <w:rsid w:val="004557BD"/>
    <w:rsid w:val="00455830"/>
    <w:rsid w:val="0045588F"/>
    <w:rsid w:val="00455A33"/>
    <w:rsid w:val="00455CF4"/>
    <w:rsid w:val="00456032"/>
    <w:rsid w:val="004560F7"/>
    <w:rsid w:val="00456557"/>
    <w:rsid w:val="00456C0F"/>
    <w:rsid w:val="00456D4D"/>
    <w:rsid w:val="00456F54"/>
    <w:rsid w:val="004570A9"/>
    <w:rsid w:val="00457129"/>
    <w:rsid w:val="0045728C"/>
    <w:rsid w:val="004572FF"/>
    <w:rsid w:val="004575CF"/>
    <w:rsid w:val="0045763C"/>
    <w:rsid w:val="004576BC"/>
    <w:rsid w:val="004576CF"/>
    <w:rsid w:val="004577E9"/>
    <w:rsid w:val="00457B2A"/>
    <w:rsid w:val="00457C65"/>
    <w:rsid w:val="00457CD4"/>
    <w:rsid w:val="00457EC7"/>
    <w:rsid w:val="00457F42"/>
    <w:rsid w:val="00457F72"/>
    <w:rsid w:val="00457F87"/>
    <w:rsid w:val="00460284"/>
    <w:rsid w:val="004602AB"/>
    <w:rsid w:val="0046034C"/>
    <w:rsid w:val="00460460"/>
    <w:rsid w:val="0046067B"/>
    <w:rsid w:val="0046084D"/>
    <w:rsid w:val="0046088C"/>
    <w:rsid w:val="00461319"/>
    <w:rsid w:val="00461422"/>
    <w:rsid w:val="0046152D"/>
    <w:rsid w:val="00461653"/>
    <w:rsid w:val="0046177E"/>
    <w:rsid w:val="004619D2"/>
    <w:rsid w:val="00461BD0"/>
    <w:rsid w:val="00461E3F"/>
    <w:rsid w:val="00461E58"/>
    <w:rsid w:val="0046212F"/>
    <w:rsid w:val="004621E2"/>
    <w:rsid w:val="004627F3"/>
    <w:rsid w:val="00462A9E"/>
    <w:rsid w:val="00462BDD"/>
    <w:rsid w:val="00462E3F"/>
    <w:rsid w:val="004630D7"/>
    <w:rsid w:val="00463112"/>
    <w:rsid w:val="0046315E"/>
    <w:rsid w:val="00463243"/>
    <w:rsid w:val="00463244"/>
    <w:rsid w:val="00463315"/>
    <w:rsid w:val="0046349C"/>
    <w:rsid w:val="004635D9"/>
    <w:rsid w:val="00463667"/>
    <w:rsid w:val="004636CB"/>
    <w:rsid w:val="004636FA"/>
    <w:rsid w:val="0046373D"/>
    <w:rsid w:val="00463BE5"/>
    <w:rsid w:val="00463E54"/>
    <w:rsid w:val="00464092"/>
    <w:rsid w:val="004644A0"/>
    <w:rsid w:val="00464577"/>
    <w:rsid w:val="00464AF9"/>
    <w:rsid w:val="00464B04"/>
    <w:rsid w:val="00464BC8"/>
    <w:rsid w:val="00464E5B"/>
    <w:rsid w:val="00464EBF"/>
    <w:rsid w:val="00464EE8"/>
    <w:rsid w:val="00464FE8"/>
    <w:rsid w:val="004651DB"/>
    <w:rsid w:val="00465230"/>
    <w:rsid w:val="004652A5"/>
    <w:rsid w:val="0046578B"/>
    <w:rsid w:val="0046582A"/>
    <w:rsid w:val="00465AD0"/>
    <w:rsid w:val="00465D98"/>
    <w:rsid w:val="004661F9"/>
    <w:rsid w:val="00466281"/>
    <w:rsid w:val="004663CB"/>
    <w:rsid w:val="00466415"/>
    <w:rsid w:val="0046649C"/>
    <w:rsid w:val="00466651"/>
    <w:rsid w:val="0046665A"/>
    <w:rsid w:val="004666D3"/>
    <w:rsid w:val="00466728"/>
    <w:rsid w:val="0046684E"/>
    <w:rsid w:val="00466856"/>
    <w:rsid w:val="0046689E"/>
    <w:rsid w:val="00466990"/>
    <w:rsid w:val="00466A5F"/>
    <w:rsid w:val="00466C6C"/>
    <w:rsid w:val="00466CDE"/>
    <w:rsid w:val="00466D69"/>
    <w:rsid w:val="00466DAE"/>
    <w:rsid w:val="00466DE7"/>
    <w:rsid w:val="00467112"/>
    <w:rsid w:val="004671BE"/>
    <w:rsid w:val="0046726D"/>
    <w:rsid w:val="004672FE"/>
    <w:rsid w:val="004673DB"/>
    <w:rsid w:val="00467654"/>
    <w:rsid w:val="004676C4"/>
    <w:rsid w:val="00467851"/>
    <w:rsid w:val="004679C5"/>
    <w:rsid w:val="00467AA3"/>
    <w:rsid w:val="00467AC4"/>
    <w:rsid w:val="00467B3F"/>
    <w:rsid w:val="00467C2B"/>
    <w:rsid w:val="00467D53"/>
    <w:rsid w:val="00467EEF"/>
    <w:rsid w:val="00470227"/>
    <w:rsid w:val="004702BB"/>
    <w:rsid w:val="004703A6"/>
    <w:rsid w:val="004709E3"/>
    <w:rsid w:val="00470C4F"/>
    <w:rsid w:val="00470DB9"/>
    <w:rsid w:val="00470E70"/>
    <w:rsid w:val="00470FBE"/>
    <w:rsid w:val="004710E3"/>
    <w:rsid w:val="0047136D"/>
    <w:rsid w:val="00471486"/>
    <w:rsid w:val="00471686"/>
    <w:rsid w:val="00471708"/>
    <w:rsid w:val="00471801"/>
    <w:rsid w:val="004718C5"/>
    <w:rsid w:val="00471B07"/>
    <w:rsid w:val="004724CF"/>
    <w:rsid w:val="00472596"/>
    <w:rsid w:val="0047263D"/>
    <w:rsid w:val="00472665"/>
    <w:rsid w:val="00472785"/>
    <w:rsid w:val="00472875"/>
    <w:rsid w:val="00472AC9"/>
    <w:rsid w:val="00472C56"/>
    <w:rsid w:val="00472D64"/>
    <w:rsid w:val="00472E52"/>
    <w:rsid w:val="00473075"/>
    <w:rsid w:val="00473229"/>
    <w:rsid w:val="00473530"/>
    <w:rsid w:val="0047354C"/>
    <w:rsid w:val="00473A63"/>
    <w:rsid w:val="00473A90"/>
    <w:rsid w:val="00473B6F"/>
    <w:rsid w:val="00473B9D"/>
    <w:rsid w:val="00473BD3"/>
    <w:rsid w:val="00473C02"/>
    <w:rsid w:val="00473D4A"/>
    <w:rsid w:val="00473DF7"/>
    <w:rsid w:val="00473E02"/>
    <w:rsid w:val="00473E03"/>
    <w:rsid w:val="00474176"/>
    <w:rsid w:val="004744E9"/>
    <w:rsid w:val="0047453B"/>
    <w:rsid w:val="00474554"/>
    <w:rsid w:val="00474660"/>
    <w:rsid w:val="00474782"/>
    <w:rsid w:val="004747D6"/>
    <w:rsid w:val="004748A5"/>
    <w:rsid w:val="00474A5B"/>
    <w:rsid w:val="00474B9D"/>
    <w:rsid w:val="00474CD7"/>
    <w:rsid w:val="004752BA"/>
    <w:rsid w:val="004753B4"/>
    <w:rsid w:val="0047543F"/>
    <w:rsid w:val="0047547D"/>
    <w:rsid w:val="0047551B"/>
    <w:rsid w:val="004757AE"/>
    <w:rsid w:val="00475864"/>
    <w:rsid w:val="00475C11"/>
    <w:rsid w:val="00475C69"/>
    <w:rsid w:val="00475D16"/>
    <w:rsid w:val="00475D2C"/>
    <w:rsid w:val="00475D91"/>
    <w:rsid w:val="00475EB3"/>
    <w:rsid w:val="00475F70"/>
    <w:rsid w:val="00476110"/>
    <w:rsid w:val="00476126"/>
    <w:rsid w:val="004761AA"/>
    <w:rsid w:val="004761DA"/>
    <w:rsid w:val="004761F2"/>
    <w:rsid w:val="004762AC"/>
    <w:rsid w:val="0047652B"/>
    <w:rsid w:val="00476536"/>
    <w:rsid w:val="00476550"/>
    <w:rsid w:val="004766A7"/>
    <w:rsid w:val="0047681A"/>
    <w:rsid w:val="00476A12"/>
    <w:rsid w:val="00476F4D"/>
    <w:rsid w:val="00476F8F"/>
    <w:rsid w:val="0047704B"/>
    <w:rsid w:val="00477050"/>
    <w:rsid w:val="00477189"/>
    <w:rsid w:val="00477352"/>
    <w:rsid w:val="0047741A"/>
    <w:rsid w:val="00477576"/>
    <w:rsid w:val="00477597"/>
    <w:rsid w:val="00477897"/>
    <w:rsid w:val="004778E5"/>
    <w:rsid w:val="004778FB"/>
    <w:rsid w:val="00477BA9"/>
    <w:rsid w:val="00477BDC"/>
    <w:rsid w:val="00477D1A"/>
    <w:rsid w:val="00477D48"/>
    <w:rsid w:val="00477DEA"/>
    <w:rsid w:val="0048008D"/>
    <w:rsid w:val="004801E6"/>
    <w:rsid w:val="004802C4"/>
    <w:rsid w:val="00480339"/>
    <w:rsid w:val="00480395"/>
    <w:rsid w:val="004805BC"/>
    <w:rsid w:val="00480614"/>
    <w:rsid w:val="0048070A"/>
    <w:rsid w:val="00480888"/>
    <w:rsid w:val="004808FE"/>
    <w:rsid w:val="00480930"/>
    <w:rsid w:val="00480BD3"/>
    <w:rsid w:val="00480DB2"/>
    <w:rsid w:val="00480DC9"/>
    <w:rsid w:val="00480ED0"/>
    <w:rsid w:val="0048119D"/>
    <w:rsid w:val="00481387"/>
    <w:rsid w:val="004817A6"/>
    <w:rsid w:val="00481828"/>
    <w:rsid w:val="004818F8"/>
    <w:rsid w:val="0048198A"/>
    <w:rsid w:val="004819FD"/>
    <w:rsid w:val="00481AD2"/>
    <w:rsid w:val="00481B84"/>
    <w:rsid w:val="00481CB0"/>
    <w:rsid w:val="00481D26"/>
    <w:rsid w:val="00481EF4"/>
    <w:rsid w:val="00482408"/>
    <w:rsid w:val="0048258D"/>
    <w:rsid w:val="004827C2"/>
    <w:rsid w:val="00482DED"/>
    <w:rsid w:val="00482E54"/>
    <w:rsid w:val="00483073"/>
    <w:rsid w:val="0048348B"/>
    <w:rsid w:val="004834BC"/>
    <w:rsid w:val="004835C1"/>
    <w:rsid w:val="0048375C"/>
    <w:rsid w:val="00483D4F"/>
    <w:rsid w:val="00483FC1"/>
    <w:rsid w:val="00484357"/>
    <w:rsid w:val="0048474C"/>
    <w:rsid w:val="00484912"/>
    <w:rsid w:val="0048498E"/>
    <w:rsid w:val="00484A3E"/>
    <w:rsid w:val="00484B33"/>
    <w:rsid w:val="00484BD7"/>
    <w:rsid w:val="00484CE8"/>
    <w:rsid w:val="00484EAB"/>
    <w:rsid w:val="00484ECF"/>
    <w:rsid w:val="004855C3"/>
    <w:rsid w:val="004857F2"/>
    <w:rsid w:val="00485862"/>
    <w:rsid w:val="00485A1A"/>
    <w:rsid w:val="00485A70"/>
    <w:rsid w:val="00485B98"/>
    <w:rsid w:val="00485BB4"/>
    <w:rsid w:val="00485D4F"/>
    <w:rsid w:val="00485E83"/>
    <w:rsid w:val="00485E89"/>
    <w:rsid w:val="00486089"/>
    <w:rsid w:val="0048612B"/>
    <w:rsid w:val="00486198"/>
    <w:rsid w:val="0048631C"/>
    <w:rsid w:val="0048637E"/>
    <w:rsid w:val="004864E7"/>
    <w:rsid w:val="00486571"/>
    <w:rsid w:val="004866DB"/>
    <w:rsid w:val="0048674A"/>
    <w:rsid w:val="004869D9"/>
    <w:rsid w:val="00486B05"/>
    <w:rsid w:val="00486B5E"/>
    <w:rsid w:val="00486D56"/>
    <w:rsid w:val="004870FF"/>
    <w:rsid w:val="00487195"/>
    <w:rsid w:val="004874B1"/>
    <w:rsid w:val="004876E7"/>
    <w:rsid w:val="004877F6"/>
    <w:rsid w:val="00487975"/>
    <w:rsid w:val="00487BE2"/>
    <w:rsid w:val="00487C1E"/>
    <w:rsid w:val="00490045"/>
    <w:rsid w:val="00490363"/>
    <w:rsid w:val="004904D9"/>
    <w:rsid w:val="004906F8"/>
    <w:rsid w:val="00490733"/>
    <w:rsid w:val="00490828"/>
    <w:rsid w:val="004908CE"/>
    <w:rsid w:val="004909BA"/>
    <w:rsid w:val="00490B5F"/>
    <w:rsid w:val="00490B9C"/>
    <w:rsid w:val="00490C20"/>
    <w:rsid w:val="00490C4F"/>
    <w:rsid w:val="00490CB5"/>
    <w:rsid w:val="00490D92"/>
    <w:rsid w:val="00490F03"/>
    <w:rsid w:val="00491085"/>
    <w:rsid w:val="004910DB"/>
    <w:rsid w:val="0049110F"/>
    <w:rsid w:val="004911FE"/>
    <w:rsid w:val="004915B1"/>
    <w:rsid w:val="0049183C"/>
    <w:rsid w:val="00491C0A"/>
    <w:rsid w:val="00491CC7"/>
    <w:rsid w:val="00491E27"/>
    <w:rsid w:val="00492094"/>
    <w:rsid w:val="004923EC"/>
    <w:rsid w:val="004925AB"/>
    <w:rsid w:val="004927AD"/>
    <w:rsid w:val="00492CBA"/>
    <w:rsid w:val="0049303D"/>
    <w:rsid w:val="004931A3"/>
    <w:rsid w:val="00493449"/>
    <w:rsid w:val="004937D8"/>
    <w:rsid w:val="0049383B"/>
    <w:rsid w:val="00493CC4"/>
    <w:rsid w:val="0049495E"/>
    <w:rsid w:val="004949C5"/>
    <w:rsid w:val="00494C37"/>
    <w:rsid w:val="00494C97"/>
    <w:rsid w:val="00494ECC"/>
    <w:rsid w:val="00495012"/>
    <w:rsid w:val="00495117"/>
    <w:rsid w:val="00495711"/>
    <w:rsid w:val="00495805"/>
    <w:rsid w:val="004959BE"/>
    <w:rsid w:val="00495ADE"/>
    <w:rsid w:val="00496540"/>
    <w:rsid w:val="00496657"/>
    <w:rsid w:val="004966DE"/>
    <w:rsid w:val="00496BAC"/>
    <w:rsid w:val="00497199"/>
    <w:rsid w:val="004971E2"/>
    <w:rsid w:val="00497311"/>
    <w:rsid w:val="00497515"/>
    <w:rsid w:val="00497612"/>
    <w:rsid w:val="004979FB"/>
    <w:rsid w:val="00497AB1"/>
    <w:rsid w:val="00497CAE"/>
    <w:rsid w:val="00497D76"/>
    <w:rsid w:val="00497EB0"/>
    <w:rsid w:val="004A0280"/>
    <w:rsid w:val="004A02F0"/>
    <w:rsid w:val="004A04B3"/>
    <w:rsid w:val="004A04BF"/>
    <w:rsid w:val="004A072A"/>
    <w:rsid w:val="004A076F"/>
    <w:rsid w:val="004A0A9C"/>
    <w:rsid w:val="004A0E92"/>
    <w:rsid w:val="004A0F60"/>
    <w:rsid w:val="004A0FD5"/>
    <w:rsid w:val="004A108E"/>
    <w:rsid w:val="004A1186"/>
    <w:rsid w:val="004A11C3"/>
    <w:rsid w:val="004A13A0"/>
    <w:rsid w:val="004A14A9"/>
    <w:rsid w:val="004A16D6"/>
    <w:rsid w:val="004A1732"/>
    <w:rsid w:val="004A1783"/>
    <w:rsid w:val="004A17B9"/>
    <w:rsid w:val="004A1EDB"/>
    <w:rsid w:val="004A2054"/>
    <w:rsid w:val="004A2438"/>
    <w:rsid w:val="004A27B3"/>
    <w:rsid w:val="004A2870"/>
    <w:rsid w:val="004A28FA"/>
    <w:rsid w:val="004A28FE"/>
    <w:rsid w:val="004A2E5C"/>
    <w:rsid w:val="004A2ECD"/>
    <w:rsid w:val="004A2F9D"/>
    <w:rsid w:val="004A3028"/>
    <w:rsid w:val="004A3159"/>
    <w:rsid w:val="004A3338"/>
    <w:rsid w:val="004A33C7"/>
    <w:rsid w:val="004A3DB9"/>
    <w:rsid w:val="004A3EDD"/>
    <w:rsid w:val="004A4067"/>
    <w:rsid w:val="004A45BC"/>
    <w:rsid w:val="004A4632"/>
    <w:rsid w:val="004A46A8"/>
    <w:rsid w:val="004A47CD"/>
    <w:rsid w:val="004A47F4"/>
    <w:rsid w:val="004A4892"/>
    <w:rsid w:val="004A49AC"/>
    <w:rsid w:val="004A4B14"/>
    <w:rsid w:val="004A4D0B"/>
    <w:rsid w:val="004A4DD6"/>
    <w:rsid w:val="004A4E19"/>
    <w:rsid w:val="004A4E6A"/>
    <w:rsid w:val="004A51A2"/>
    <w:rsid w:val="004A51E5"/>
    <w:rsid w:val="004A51EB"/>
    <w:rsid w:val="004A5672"/>
    <w:rsid w:val="004A574D"/>
    <w:rsid w:val="004A5764"/>
    <w:rsid w:val="004A5829"/>
    <w:rsid w:val="004A5A1E"/>
    <w:rsid w:val="004A5C4E"/>
    <w:rsid w:val="004A5E77"/>
    <w:rsid w:val="004A614F"/>
    <w:rsid w:val="004A6458"/>
    <w:rsid w:val="004A6660"/>
    <w:rsid w:val="004A66B6"/>
    <w:rsid w:val="004A68CB"/>
    <w:rsid w:val="004A6985"/>
    <w:rsid w:val="004A6A8E"/>
    <w:rsid w:val="004A6ACC"/>
    <w:rsid w:val="004A6B1F"/>
    <w:rsid w:val="004A6D06"/>
    <w:rsid w:val="004A6DE5"/>
    <w:rsid w:val="004A6DEB"/>
    <w:rsid w:val="004A6FE7"/>
    <w:rsid w:val="004A71FD"/>
    <w:rsid w:val="004A7223"/>
    <w:rsid w:val="004A731A"/>
    <w:rsid w:val="004A7438"/>
    <w:rsid w:val="004A7512"/>
    <w:rsid w:val="004A766D"/>
    <w:rsid w:val="004A78B8"/>
    <w:rsid w:val="004A794F"/>
    <w:rsid w:val="004A795D"/>
    <w:rsid w:val="004A7A73"/>
    <w:rsid w:val="004A7A9A"/>
    <w:rsid w:val="004A7AEB"/>
    <w:rsid w:val="004A7F9E"/>
    <w:rsid w:val="004A7FDF"/>
    <w:rsid w:val="004B02D9"/>
    <w:rsid w:val="004B0345"/>
    <w:rsid w:val="004B0A1A"/>
    <w:rsid w:val="004B0A6E"/>
    <w:rsid w:val="004B0B2D"/>
    <w:rsid w:val="004B0B63"/>
    <w:rsid w:val="004B0C90"/>
    <w:rsid w:val="004B0D92"/>
    <w:rsid w:val="004B0F21"/>
    <w:rsid w:val="004B11DD"/>
    <w:rsid w:val="004B15FD"/>
    <w:rsid w:val="004B1B82"/>
    <w:rsid w:val="004B1EAA"/>
    <w:rsid w:val="004B1F08"/>
    <w:rsid w:val="004B21A0"/>
    <w:rsid w:val="004B22AA"/>
    <w:rsid w:val="004B257C"/>
    <w:rsid w:val="004B25C4"/>
    <w:rsid w:val="004B2DE4"/>
    <w:rsid w:val="004B30FF"/>
    <w:rsid w:val="004B311B"/>
    <w:rsid w:val="004B3253"/>
    <w:rsid w:val="004B32C9"/>
    <w:rsid w:val="004B34E6"/>
    <w:rsid w:val="004B350C"/>
    <w:rsid w:val="004B3881"/>
    <w:rsid w:val="004B39FA"/>
    <w:rsid w:val="004B3BDB"/>
    <w:rsid w:val="004B3EDE"/>
    <w:rsid w:val="004B3FD1"/>
    <w:rsid w:val="004B43E0"/>
    <w:rsid w:val="004B4452"/>
    <w:rsid w:val="004B47A9"/>
    <w:rsid w:val="004B4A0C"/>
    <w:rsid w:val="004B4A42"/>
    <w:rsid w:val="004B4AED"/>
    <w:rsid w:val="004B4B8D"/>
    <w:rsid w:val="004B4CA5"/>
    <w:rsid w:val="004B4DF3"/>
    <w:rsid w:val="004B516C"/>
    <w:rsid w:val="004B53E3"/>
    <w:rsid w:val="004B5890"/>
    <w:rsid w:val="004B5907"/>
    <w:rsid w:val="004B5A5E"/>
    <w:rsid w:val="004B5E31"/>
    <w:rsid w:val="004B5F79"/>
    <w:rsid w:val="004B60B5"/>
    <w:rsid w:val="004B624B"/>
    <w:rsid w:val="004B63E0"/>
    <w:rsid w:val="004B68F8"/>
    <w:rsid w:val="004B6AF2"/>
    <w:rsid w:val="004B71D6"/>
    <w:rsid w:val="004B72B6"/>
    <w:rsid w:val="004B736F"/>
    <w:rsid w:val="004B74AF"/>
    <w:rsid w:val="004B76BE"/>
    <w:rsid w:val="004B76D7"/>
    <w:rsid w:val="004B7803"/>
    <w:rsid w:val="004B7C7A"/>
    <w:rsid w:val="004B7D73"/>
    <w:rsid w:val="004B7DE1"/>
    <w:rsid w:val="004B7F45"/>
    <w:rsid w:val="004C06BB"/>
    <w:rsid w:val="004C06EF"/>
    <w:rsid w:val="004C0734"/>
    <w:rsid w:val="004C0CD4"/>
    <w:rsid w:val="004C0E65"/>
    <w:rsid w:val="004C130C"/>
    <w:rsid w:val="004C1354"/>
    <w:rsid w:val="004C1651"/>
    <w:rsid w:val="004C19B1"/>
    <w:rsid w:val="004C1B17"/>
    <w:rsid w:val="004C1B3D"/>
    <w:rsid w:val="004C1D4E"/>
    <w:rsid w:val="004C1DC8"/>
    <w:rsid w:val="004C2051"/>
    <w:rsid w:val="004C22EC"/>
    <w:rsid w:val="004C23B6"/>
    <w:rsid w:val="004C23E7"/>
    <w:rsid w:val="004C265B"/>
    <w:rsid w:val="004C2AB4"/>
    <w:rsid w:val="004C2D20"/>
    <w:rsid w:val="004C2F6F"/>
    <w:rsid w:val="004C326E"/>
    <w:rsid w:val="004C35E9"/>
    <w:rsid w:val="004C373A"/>
    <w:rsid w:val="004C3778"/>
    <w:rsid w:val="004C3836"/>
    <w:rsid w:val="004C39B0"/>
    <w:rsid w:val="004C39D3"/>
    <w:rsid w:val="004C3A0D"/>
    <w:rsid w:val="004C3AF4"/>
    <w:rsid w:val="004C3F47"/>
    <w:rsid w:val="004C3FD0"/>
    <w:rsid w:val="004C4372"/>
    <w:rsid w:val="004C45B7"/>
    <w:rsid w:val="004C45DE"/>
    <w:rsid w:val="004C4720"/>
    <w:rsid w:val="004C4786"/>
    <w:rsid w:val="004C4921"/>
    <w:rsid w:val="004C4E2C"/>
    <w:rsid w:val="004C519C"/>
    <w:rsid w:val="004C531A"/>
    <w:rsid w:val="004C56C9"/>
    <w:rsid w:val="004C57B5"/>
    <w:rsid w:val="004C58BB"/>
    <w:rsid w:val="004C58F7"/>
    <w:rsid w:val="004C5A47"/>
    <w:rsid w:val="004C5B66"/>
    <w:rsid w:val="004C5C16"/>
    <w:rsid w:val="004C5ED2"/>
    <w:rsid w:val="004C60CC"/>
    <w:rsid w:val="004C61FD"/>
    <w:rsid w:val="004C627B"/>
    <w:rsid w:val="004C647B"/>
    <w:rsid w:val="004C6616"/>
    <w:rsid w:val="004C6657"/>
    <w:rsid w:val="004C6776"/>
    <w:rsid w:val="004C678E"/>
    <w:rsid w:val="004C67B6"/>
    <w:rsid w:val="004C6A26"/>
    <w:rsid w:val="004C6AC1"/>
    <w:rsid w:val="004C6C67"/>
    <w:rsid w:val="004C6C74"/>
    <w:rsid w:val="004C6CBE"/>
    <w:rsid w:val="004C6DC9"/>
    <w:rsid w:val="004C6F9F"/>
    <w:rsid w:val="004C715C"/>
    <w:rsid w:val="004C734F"/>
    <w:rsid w:val="004C7734"/>
    <w:rsid w:val="004C7CDF"/>
    <w:rsid w:val="004D0059"/>
    <w:rsid w:val="004D00C1"/>
    <w:rsid w:val="004D0186"/>
    <w:rsid w:val="004D01D6"/>
    <w:rsid w:val="004D0367"/>
    <w:rsid w:val="004D0483"/>
    <w:rsid w:val="004D0577"/>
    <w:rsid w:val="004D05E9"/>
    <w:rsid w:val="004D098D"/>
    <w:rsid w:val="004D0AEB"/>
    <w:rsid w:val="004D0DB1"/>
    <w:rsid w:val="004D0EC0"/>
    <w:rsid w:val="004D0EF3"/>
    <w:rsid w:val="004D0F4D"/>
    <w:rsid w:val="004D133E"/>
    <w:rsid w:val="004D13ED"/>
    <w:rsid w:val="004D14BE"/>
    <w:rsid w:val="004D15EC"/>
    <w:rsid w:val="004D15FE"/>
    <w:rsid w:val="004D1BA5"/>
    <w:rsid w:val="004D1D5B"/>
    <w:rsid w:val="004D1F13"/>
    <w:rsid w:val="004D2025"/>
    <w:rsid w:val="004D2042"/>
    <w:rsid w:val="004D22F1"/>
    <w:rsid w:val="004D2880"/>
    <w:rsid w:val="004D2C76"/>
    <w:rsid w:val="004D3024"/>
    <w:rsid w:val="004D3148"/>
    <w:rsid w:val="004D36BE"/>
    <w:rsid w:val="004D3805"/>
    <w:rsid w:val="004D3865"/>
    <w:rsid w:val="004D39F0"/>
    <w:rsid w:val="004D3F30"/>
    <w:rsid w:val="004D401D"/>
    <w:rsid w:val="004D46C9"/>
    <w:rsid w:val="004D4744"/>
    <w:rsid w:val="004D4A3D"/>
    <w:rsid w:val="004D4AAC"/>
    <w:rsid w:val="004D4E81"/>
    <w:rsid w:val="004D4E9B"/>
    <w:rsid w:val="004D4ED2"/>
    <w:rsid w:val="004D5240"/>
    <w:rsid w:val="004D5333"/>
    <w:rsid w:val="004D54B2"/>
    <w:rsid w:val="004D5A89"/>
    <w:rsid w:val="004D5B2C"/>
    <w:rsid w:val="004D5BBB"/>
    <w:rsid w:val="004D5C28"/>
    <w:rsid w:val="004D5D06"/>
    <w:rsid w:val="004D5F48"/>
    <w:rsid w:val="004D64F4"/>
    <w:rsid w:val="004D66AE"/>
    <w:rsid w:val="004D6A07"/>
    <w:rsid w:val="004D71A2"/>
    <w:rsid w:val="004D71C2"/>
    <w:rsid w:val="004D7362"/>
    <w:rsid w:val="004D7857"/>
    <w:rsid w:val="004D7A50"/>
    <w:rsid w:val="004D7E38"/>
    <w:rsid w:val="004D7EC6"/>
    <w:rsid w:val="004E01E8"/>
    <w:rsid w:val="004E04A9"/>
    <w:rsid w:val="004E07BD"/>
    <w:rsid w:val="004E0878"/>
    <w:rsid w:val="004E09F7"/>
    <w:rsid w:val="004E0CC4"/>
    <w:rsid w:val="004E0F76"/>
    <w:rsid w:val="004E1427"/>
    <w:rsid w:val="004E161A"/>
    <w:rsid w:val="004E1806"/>
    <w:rsid w:val="004E1A95"/>
    <w:rsid w:val="004E1AE3"/>
    <w:rsid w:val="004E1C52"/>
    <w:rsid w:val="004E1C63"/>
    <w:rsid w:val="004E1C87"/>
    <w:rsid w:val="004E1E7D"/>
    <w:rsid w:val="004E2006"/>
    <w:rsid w:val="004E2064"/>
    <w:rsid w:val="004E256E"/>
    <w:rsid w:val="004E2655"/>
    <w:rsid w:val="004E26DE"/>
    <w:rsid w:val="004E27A1"/>
    <w:rsid w:val="004E27CF"/>
    <w:rsid w:val="004E2921"/>
    <w:rsid w:val="004E29A1"/>
    <w:rsid w:val="004E2AD4"/>
    <w:rsid w:val="004E2DAD"/>
    <w:rsid w:val="004E2ECB"/>
    <w:rsid w:val="004E30E0"/>
    <w:rsid w:val="004E31F4"/>
    <w:rsid w:val="004E35CE"/>
    <w:rsid w:val="004E362D"/>
    <w:rsid w:val="004E3681"/>
    <w:rsid w:val="004E36CC"/>
    <w:rsid w:val="004E3793"/>
    <w:rsid w:val="004E3A76"/>
    <w:rsid w:val="004E3B73"/>
    <w:rsid w:val="004E3C94"/>
    <w:rsid w:val="004E45B0"/>
    <w:rsid w:val="004E49FF"/>
    <w:rsid w:val="004E4A4A"/>
    <w:rsid w:val="004E4A4C"/>
    <w:rsid w:val="004E4AB6"/>
    <w:rsid w:val="004E4B4E"/>
    <w:rsid w:val="004E4E75"/>
    <w:rsid w:val="004E4E91"/>
    <w:rsid w:val="004E52BA"/>
    <w:rsid w:val="004E568B"/>
    <w:rsid w:val="004E56C8"/>
    <w:rsid w:val="004E5733"/>
    <w:rsid w:val="004E5915"/>
    <w:rsid w:val="004E5953"/>
    <w:rsid w:val="004E59D9"/>
    <w:rsid w:val="004E5A52"/>
    <w:rsid w:val="004E5AB6"/>
    <w:rsid w:val="004E5BB0"/>
    <w:rsid w:val="004E5CAC"/>
    <w:rsid w:val="004E5D9E"/>
    <w:rsid w:val="004E5FD1"/>
    <w:rsid w:val="004E6010"/>
    <w:rsid w:val="004E60D7"/>
    <w:rsid w:val="004E60E2"/>
    <w:rsid w:val="004E6157"/>
    <w:rsid w:val="004E6221"/>
    <w:rsid w:val="004E64ED"/>
    <w:rsid w:val="004E677A"/>
    <w:rsid w:val="004E6999"/>
    <w:rsid w:val="004E6A7C"/>
    <w:rsid w:val="004E6B2B"/>
    <w:rsid w:val="004E6C54"/>
    <w:rsid w:val="004E6ED0"/>
    <w:rsid w:val="004E7635"/>
    <w:rsid w:val="004E7715"/>
    <w:rsid w:val="004E79A0"/>
    <w:rsid w:val="004E7D72"/>
    <w:rsid w:val="004F03F8"/>
    <w:rsid w:val="004F066B"/>
    <w:rsid w:val="004F074A"/>
    <w:rsid w:val="004F086D"/>
    <w:rsid w:val="004F0A6C"/>
    <w:rsid w:val="004F0A6D"/>
    <w:rsid w:val="004F0ACD"/>
    <w:rsid w:val="004F0AFD"/>
    <w:rsid w:val="004F0F41"/>
    <w:rsid w:val="004F1613"/>
    <w:rsid w:val="004F162D"/>
    <w:rsid w:val="004F1676"/>
    <w:rsid w:val="004F1BCC"/>
    <w:rsid w:val="004F1DF4"/>
    <w:rsid w:val="004F202B"/>
    <w:rsid w:val="004F203D"/>
    <w:rsid w:val="004F2299"/>
    <w:rsid w:val="004F24C1"/>
    <w:rsid w:val="004F2797"/>
    <w:rsid w:val="004F2906"/>
    <w:rsid w:val="004F2C50"/>
    <w:rsid w:val="004F2EF8"/>
    <w:rsid w:val="004F2FE4"/>
    <w:rsid w:val="004F3054"/>
    <w:rsid w:val="004F3180"/>
    <w:rsid w:val="004F3219"/>
    <w:rsid w:val="004F323F"/>
    <w:rsid w:val="004F32A3"/>
    <w:rsid w:val="004F3481"/>
    <w:rsid w:val="004F35D3"/>
    <w:rsid w:val="004F367F"/>
    <w:rsid w:val="004F3736"/>
    <w:rsid w:val="004F3796"/>
    <w:rsid w:val="004F37CF"/>
    <w:rsid w:val="004F383D"/>
    <w:rsid w:val="004F3BED"/>
    <w:rsid w:val="004F3E5A"/>
    <w:rsid w:val="004F3F8B"/>
    <w:rsid w:val="004F3FE1"/>
    <w:rsid w:val="004F421C"/>
    <w:rsid w:val="004F43E7"/>
    <w:rsid w:val="004F443D"/>
    <w:rsid w:val="004F4597"/>
    <w:rsid w:val="004F4661"/>
    <w:rsid w:val="004F4810"/>
    <w:rsid w:val="004F4A55"/>
    <w:rsid w:val="004F4B8C"/>
    <w:rsid w:val="004F4CD4"/>
    <w:rsid w:val="004F4D61"/>
    <w:rsid w:val="004F4EA7"/>
    <w:rsid w:val="004F4F03"/>
    <w:rsid w:val="004F4F2C"/>
    <w:rsid w:val="004F5334"/>
    <w:rsid w:val="004F559A"/>
    <w:rsid w:val="004F5745"/>
    <w:rsid w:val="004F5978"/>
    <w:rsid w:val="004F59F6"/>
    <w:rsid w:val="004F604A"/>
    <w:rsid w:val="004F607C"/>
    <w:rsid w:val="004F60E6"/>
    <w:rsid w:val="004F61AD"/>
    <w:rsid w:val="004F65B0"/>
    <w:rsid w:val="004F67B7"/>
    <w:rsid w:val="004F6859"/>
    <w:rsid w:val="004F696B"/>
    <w:rsid w:val="004F6C05"/>
    <w:rsid w:val="004F6C9A"/>
    <w:rsid w:val="004F6E11"/>
    <w:rsid w:val="004F705A"/>
    <w:rsid w:val="004F7246"/>
    <w:rsid w:val="004F782F"/>
    <w:rsid w:val="004F7851"/>
    <w:rsid w:val="004F78EB"/>
    <w:rsid w:val="004F7B8D"/>
    <w:rsid w:val="004F7C06"/>
    <w:rsid w:val="004F7FA2"/>
    <w:rsid w:val="005004B7"/>
    <w:rsid w:val="00500A50"/>
    <w:rsid w:val="00500EFE"/>
    <w:rsid w:val="00500FB9"/>
    <w:rsid w:val="0050116C"/>
    <w:rsid w:val="00501698"/>
    <w:rsid w:val="00501A8C"/>
    <w:rsid w:val="00501AFD"/>
    <w:rsid w:val="00501B24"/>
    <w:rsid w:val="00501BC1"/>
    <w:rsid w:val="00501D19"/>
    <w:rsid w:val="00501EC4"/>
    <w:rsid w:val="00501F4D"/>
    <w:rsid w:val="00501F59"/>
    <w:rsid w:val="005025D5"/>
    <w:rsid w:val="00502692"/>
    <w:rsid w:val="005026EE"/>
    <w:rsid w:val="005027A2"/>
    <w:rsid w:val="00502A8A"/>
    <w:rsid w:val="00502E3B"/>
    <w:rsid w:val="00502EA6"/>
    <w:rsid w:val="00502EF5"/>
    <w:rsid w:val="00502FD6"/>
    <w:rsid w:val="00502FE5"/>
    <w:rsid w:val="00502FF6"/>
    <w:rsid w:val="00503139"/>
    <w:rsid w:val="005031C4"/>
    <w:rsid w:val="005032E2"/>
    <w:rsid w:val="0050336B"/>
    <w:rsid w:val="0050357F"/>
    <w:rsid w:val="00503824"/>
    <w:rsid w:val="00503B29"/>
    <w:rsid w:val="00503F32"/>
    <w:rsid w:val="005040A5"/>
    <w:rsid w:val="00504328"/>
    <w:rsid w:val="005045EF"/>
    <w:rsid w:val="00504614"/>
    <w:rsid w:val="00504A14"/>
    <w:rsid w:val="00504BD3"/>
    <w:rsid w:val="00504CB5"/>
    <w:rsid w:val="00504F2B"/>
    <w:rsid w:val="00504F2D"/>
    <w:rsid w:val="0050514A"/>
    <w:rsid w:val="0050538B"/>
    <w:rsid w:val="0050549A"/>
    <w:rsid w:val="0050584E"/>
    <w:rsid w:val="00505864"/>
    <w:rsid w:val="00505A47"/>
    <w:rsid w:val="00505B6F"/>
    <w:rsid w:val="00505CA9"/>
    <w:rsid w:val="00505E22"/>
    <w:rsid w:val="0050631B"/>
    <w:rsid w:val="00506568"/>
    <w:rsid w:val="0050657F"/>
    <w:rsid w:val="005065EE"/>
    <w:rsid w:val="00506982"/>
    <w:rsid w:val="00506AE0"/>
    <w:rsid w:val="00506BDC"/>
    <w:rsid w:val="00506C98"/>
    <w:rsid w:val="00506DF6"/>
    <w:rsid w:val="00506FED"/>
    <w:rsid w:val="005073F7"/>
    <w:rsid w:val="00507495"/>
    <w:rsid w:val="00507578"/>
    <w:rsid w:val="00507625"/>
    <w:rsid w:val="005078CA"/>
    <w:rsid w:val="00507E6A"/>
    <w:rsid w:val="00507F7A"/>
    <w:rsid w:val="0051018D"/>
    <w:rsid w:val="00510349"/>
    <w:rsid w:val="00510A22"/>
    <w:rsid w:val="00510B47"/>
    <w:rsid w:val="00510D11"/>
    <w:rsid w:val="00510D9C"/>
    <w:rsid w:val="00510E5D"/>
    <w:rsid w:val="0051116F"/>
    <w:rsid w:val="0051143C"/>
    <w:rsid w:val="005117EC"/>
    <w:rsid w:val="00511B7A"/>
    <w:rsid w:val="00511BCD"/>
    <w:rsid w:val="00511C78"/>
    <w:rsid w:val="00511D24"/>
    <w:rsid w:val="00511D39"/>
    <w:rsid w:val="00511DEC"/>
    <w:rsid w:val="00512139"/>
    <w:rsid w:val="0051235F"/>
    <w:rsid w:val="00512558"/>
    <w:rsid w:val="00512561"/>
    <w:rsid w:val="0051268C"/>
    <w:rsid w:val="005127F1"/>
    <w:rsid w:val="0051280D"/>
    <w:rsid w:val="00512B32"/>
    <w:rsid w:val="00512CFD"/>
    <w:rsid w:val="00512EC0"/>
    <w:rsid w:val="00512FD1"/>
    <w:rsid w:val="0051300F"/>
    <w:rsid w:val="00513293"/>
    <w:rsid w:val="005133F9"/>
    <w:rsid w:val="00513413"/>
    <w:rsid w:val="005134D1"/>
    <w:rsid w:val="005138E8"/>
    <w:rsid w:val="00513A44"/>
    <w:rsid w:val="00513B57"/>
    <w:rsid w:val="00513CC2"/>
    <w:rsid w:val="0051406A"/>
    <w:rsid w:val="00514443"/>
    <w:rsid w:val="00514529"/>
    <w:rsid w:val="005146B3"/>
    <w:rsid w:val="00514732"/>
    <w:rsid w:val="00514984"/>
    <w:rsid w:val="00514C5E"/>
    <w:rsid w:val="00514E2D"/>
    <w:rsid w:val="00514E38"/>
    <w:rsid w:val="00515154"/>
    <w:rsid w:val="005153BA"/>
    <w:rsid w:val="0051556E"/>
    <w:rsid w:val="00515659"/>
    <w:rsid w:val="005157A4"/>
    <w:rsid w:val="00515B9E"/>
    <w:rsid w:val="00515CF7"/>
    <w:rsid w:val="00515DA1"/>
    <w:rsid w:val="00515F4E"/>
    <w:rsid w:val="00516171"/>
    <w:rsid w:val="00516487"/>
    <w:rsid w:val="005165A3"/>
    <w:rsid w:val="005165AA"/>
    <w:rsid w:val="005165EA"/>
    <w:rsid w:val="0051662B"/>
    <w:rsid w:val="0051676D"/>
    <w:rsid w:val="00516A44"/>
    <w:rsid w:val="00516B43"/>
    <w:rsid w:val="00516BC8"/>
    <w:rsid w:val="00516CA3"/>
    <w:rsid w:val="0051722D"/>
    <w:rsid w:val="00517271"/>
    <w:rsid w:val="0051739D"/>
    <w:rsid w:val="005175FC"/>
    <w:rsid w:val="005176E5"/>
    <w:rsid w:val="00517897"/>
    <w:rsid w:val="00517AC9"/>
    <w:rsid w:val="00517AD9"/>
    <w:rsid w:val="00517FCC"/>
    <w:rsid w:val="005200DD"/>
    <w:rsid w:val="0052018C"/>
    <w:rsid w:val="00520307"/>
    <w:rsid w:val="00520395"/>
    <w:rsid w:val="005204B7"/>
    <w:rsid w:val="005205AC"/>
    <w:rsid w:val="00520F4C"/>
    <w:rsid w:val="00520F76"/>
    <w:rsid w:val="00521215"/>
    <w:rsid w:val="00521595"/>
    <w:rsid w:val="005215CE"/>
    <w:rsid w:val="00521975"/>
    <w:rsid w:val="00521D98"/>
    <w:rsid w:val="00521E21"/>
    <w:rsid w:val="00521E39"/>
    <w:rsid w:val="00521E3D"/>
    <w:rsid w:val="00522342"/>
    <w:rsid w:val="00522500"/>
    <w:rsid w:val="00522560"/>
    <w:rsid w:val="00522A0E"/>
    <w:rsid w:val="00522D47"/>
    <w:rsid w:val="00522E53"/>
    <w:rsid w:val="00522F51"/>
    <w:rsid w:val="00523336"/>
    <w:rsid w:val="00523852"/>
    <w:rsid w:val="00523863"/>
    <w:rsid w:val="00523A94"/>
    <w:rsid w:val="00523A98"/>
    <w:rsid w:val="00523F12"/>
    <w:rsid w:val="00523F4D"/>
    <w:rsid w:val="0052423A"/>
    <w:rsid w:val="00524245"/>
    <w:rsid w:val="00524299"/>
    <w:rsid w:val="005242A6"/>
    <w:rsid w:val="00524666"/>
    <w:rsid w:val="005247B7"/>
    <w:rsid w:val="00524A08"/>
    <w:rsid w:val="00524CC3"/>
    <w:rsid w:val="00524CE3"/>
    <w:rsid w:val="0052508C"/>
    <w:rsid w:val="005250B5"/>
    <w:rsid w:val="0052514E"/>
    <w:rsid w:val="0052538B"/>
    <w:rsid w:val="005253E3"/>
    <w:rsid w:val="0052545A"/>
    <w:rsid w:val="0052561D"/>
    <w:rsid w:val="00525686"/>
    <w:rsid w:val="005256AC"/>
    <w:rsid w:val="0052573B"/>
    <w:rsid w:val="0052581D"/>
    <w:rsid w:val="00525991"/>
    <w:rsid w:val="00525A1A"/>
    <w:rsid w:val="00525A64"/>
    <w:rsid w:val="00525C42"/>
    <w:rsid w:val="00525D3D"/>
    <w:rsid w:val="00525DA6"/>
    <w:rsid w:val="00526187"/>
    <w:rsid w:val="005264E7"/>
    <w:rsid w:val="005268F7"/>
    <w:rsid w:val="00526ABC"/>
    <w:rsid w:val="00526C68"/>
    <w:rsid w:val="00526FE1"/>
    <w:rsid w:val="00527190"/>
    <w:rsid w:val="005271C9"/>
    <w:rsid w:val="005273C1"/>
    <w:rsid w:val="00527428"/>
    <w:rsid w:val="00527901"/>
    <w:rsid w:val="00527CCE"/>
    <w:rsid w:val="00527D48"/>
    <w:rsid w:val="00527E90"/>
    <w:rsid w:val="005300B7"/>
    <w:rsid w:val="00530340"/>
    <w:rsid w:val="005303ED"/>
    <w:rsid w:val="005304E5"/>
    <w:rsid w:val="00530C5C"/>
    <w:rsid w:val="00530D93"/>
    <w:rsid w:val="00530E18"/>
    <w:rsid w:val="00530F57"/>
    <w:rsid w:val="005310EB"/>
    <w:rsid w:val="00531142"/>
    <w:rsid w:val="0053115D"/>
    <w:rsid w:val="00531415"/>
    <w:rsid w:val="00531590"/>
    <w:rsid w:val="005318F4"/>
    <w:rsid w:val="00531A08"/>
    <w:rsid w:val="00531B13"/>
    <w:rsid w:val="00531E81"/>
    <w:rsid w:val="00531EEB"/>
    <w:rsid w:val="00532092"/>
    <w:rsid w:val="00532251"/>
    <w:rsid w:val="00532288"/>
    <w:rsid w:val="005323E8"/>
    <w:rsid w:val="0053288F"/>
    <w:rsid w:val="005328A5"/>
    <w:rsid w:val="00532B63"/>
    <w:rsid w:val="00532D10"/>
    <w:rsid w:val="00532D6D"/>
    <w:rsid w:val="00532E46"/>
    <w:rsid w:val="00533156"/>
    <w:rsid w:val="0053391D"/>
    <w:rsid w:val="00533A45"/>
    <w:rsid w:val="00533F4F"/>
    <w:rsid w:val="00534035"/>
    <w:rsid w:val="005344A6"/>
    <w:rsid w:val="005344B6"/>
    <w:rsid w:val="005346D5"/>
    <w:rsid w:val="0053478D"/>
    <w:rsid w:val="00534814"/>
    <w:rsid w:val="0053483D"/>
    <w:rsid w:val="005348FA"/>
    <w:rsid w:val="00534A6B"/>
    <w:rsid w:val="00534AEA"/>
    <w:rsid w:val="00534C16"/>
    <w:rsid w:val="00535274"/>
    <w:rsid w:val="00535291"/>
    <w:rsid w:val="00535826"/>
    <w:rsid w:val="0053604C"/>
    <w:rsid w:val="005360B8"/>
    <w:rsid w:val="005360E8"/>
    <w:rsid w:val="005360F3"/>
    <w:rsid w:val="00536144"/>
    <w:rsid w:val="00536153"/>
    <w:rsid w:val="005361DA"/>
    <w:rsid w:val="00536393"/>
    <w:rsid w:val="005365BA"/>
    <w:rsid w:val="00536667"/>
    <w:rsid w:val="005369FB"/>
    <w:rsid w:val="00536CC1"/>
    <w:rsid w:val="00536E8C"/>
    <w:rsid w:val="0053707C"/>
    <w:rsid w:val="005370EC"/>
    <w:rsid w:val="00537164"/>
    <w:rsid w:val="0053718D"/>
    <w:rsid w:val="005371C9"/>
    <w:rsid w:val="00537553"/>
    <w:rsid w:val="0053783A"/>
    <w:rsid w:val="005378B7"/>
    <w:rsid w:val="0053792C"/>
    <w:rsid w:val="005379B9"/>
    <w:rsid w:val="005379CE"/>
    <w:rsid w:val="00537E31"/>
    <w:rsid w:val="00540006"/>
    <w:rsid w:val="0054009D"/>
    <w:rsid w:val="0054012C"/>
    <w:rsid w:val="005405A7"/>
    <w:rsid w:val="00540B9E"/>
    <w:rsid w:val="00540BE8"/>
    <w:rsid w:val="00540D33"/>
    <w:rsid w:val="00540E3D"/>
    <w:rsid w:val="00541084"/>
    <w:rsid w:val="005412E0"/>
    <w:rsid w:val="00541384"/>
    <w:rsid w:val="0054151D"/>
    <w:rsid w:val="005415E1"/>
    <w:rsid w:val="00541797"/>
    <w:rsid w:val="00541A6D"/>
    <w:rsid w:val="00541A80"/>
    <w:rsid w:val="00541B29"/>
    <w:rsid w:val="00541C59"/>
    <w:rsid w:val="00541D8B"/>
    <w:rsid w:val="00541DF5"/>
    <w:rsid w:val="00541F6B"/>
    <w:rsid w:val="00541FFE"/>
    <w:rsid w:val="00542159"/>
    <w:rsid w:val="005422C1"/>
    <w:rsid w:val="0054232C"/>
    <w:rsid w:val="0054247D"/>
    <w:rsid w:val="00542B0E"/>
    <w:rsid w:val="00542EFF"/>
    <w:rsid w:val="005431B9"/>
    <w:rsid w:val="005434A4"/>
    <w:rsid w:val="00543612"/>
    <w:rsid w:val="0054388F"/>
    <w:rsid w:val="005438A8"/>
    <w:rsid w:val="0054393C"/>
    <w:rsid w:val="00543AB5"/>
    <w:rsid w:val="00543C89"/>
    <w:rsid w:val="00544170"/>
    <w:rsid w:val="00544260"/>
    <w:rsid w:val="00544310"/>
    <w:rsid w:val="00544366"/>
    <w:rsid w:val="005443CA"/>
    <w:rsid w:val="00544454"/>
    <w:rsid w:val="0054449F"/>
    <w:rsid w:val="00544974"/>
    <w:rsid w:val="0054499F"/>
    <w:rsid w:val="00544BFF"/>
    <w:rsid w:val="00544C1E"/>
    <w:rsid w:val="00544C2C"/>
    <w:rsid w:val="00544D12"/>
    <w:rsid w:val="00544E53"/>
    <w:rsid w:val="00545044"/>
    <w:rsid w:val="0054570E"/>
    <w:rsid w:val="0054578D"/>
    <w:rsid w:val="00545A35"/>
    <w:rsid w:val="00545E1D"/>
    <w:rsid w:val="005461D8"/>
    <w:rsid w:val="00546236"/>
    <w:rsid w:val="005462DB"/>
    <w:rsid w:val="0054632F"/>
    <w:rsid w:val="005464F1"/>
    <w:rsid w:val="00546891"/>
    <w:rsid w:val="00546B6D"/>
    <w:rsid w:val="00546F66"/>
    <w:rsid w:val="0054700C"/>
    <w:rsid w:val="005473A6"/>
    <w:rsid w:val="005473D3"/>
    <w:rsid w:val="00547578"/>
    <w:rsid w:val="0054757C"/>
    <w:rsid w:val="00547817"/>
    <w:rsid w:val="0054784C"/>
    <w:rsid w:val="00547870"/>
    <w:rsid w:val="0054789D"/>
    <w:rsid w:val="00547A3A"/>
    <w:rsid w:val="00547B09"/>
    <w:rsid w:val="00547CC3"/>
    <w:rsid w:val="00547EEF"/>
    <w:rsid w:val="00547F2C"/>
    <w:rsid w:val="00550184"/>
    <w:rsid w:val="00550231"/>
    <w:rsid w:val="00550663"/>
    <w:rsid w:val="00550679"/>
    <w:rsid w:val="005506AB"/>
    <w:rsid w:val="00550754"/>
    <w:rsid w:val="005507DD"/>
    <w:rsid w:val="00550A4E"/>
    <w:rsid w:val="00550AB9"/>
    <w:rsid w:val="00550B9A"/>
    <w:rsid w:val="00550CC5"/>
    <w:rsid w:val="00550DBE"/>
    <w:rsid w:val="00550DF7"/>
    <w:rsid w:val="005515BF"/>
    <w:rsid w:val="005517DB"/>
    <w:rsid w:val="005518B8"/>
    <w:rsid w:val="00551908"/>
    <w:rsid w:val="00551B92"/>
    <w:rsid w:val="00551CAC"/>
    <w:rsid w:val="00551E0A"/>
    <w:rsid w:val="00552155"/>
    <w:rsid w:val="0055237F"/>
    <w:rsid w:val="00552A3F"/>
    <w:rsid w:val="00552D1B"/>
    <w:rsid w:val="00552D8C"/>
    <w:rsid w:val="00552F31"/>
    <w:rsid w:val="00552FB2"/>
    <w:rsid w:val="00553150"/>
    <w:rsid w:val="005532B6"/>
    <w:rsid w:val="00553556"/>
    <w:rsid w:val="0055367E"/>
    <w:rsid w:val="005536DC"/>
    <w:rsid w:val="005537D2"/>
    <w:rsid w:val="00553858"/>
    <w:rsid w:val="0055405A"/>
    <w:rsid w:val="005540D0"/>
    <w:rsid w:val="00554100"/>
    <w:rsid w:val="0055492B"/>
    <w:rsid w:val="005549E6"/>
    <w:rsid w:val="00554B8A"/>
    <w:rsid w:val="005550A9"/>
    <w:rsid w:val="0055516C"/>
    <w:rsid w:val="005551C3"/>
    <w:rsid w:val="00555492"/>
    <w:rsid w:val="00555497"/>
    <w:rsid w:val="005557F3"/>
    <w:rsid w:val="00555890"/>
    <w:rsid w:val="00555979"/>
    <w:rsid w:val="00555BFE"/>
    <w:rsid w:val="00555D57"/>
    <w:rsid w:val="00555E0A"/>
    <w:rsid w:val="00555F54"/>
    <w:rsid w:val="00556217"/>
    <w:rsid w:val="00556459"/>
    <w:rsid w:val="005564AD"/>
    <w:rsid w:val="0055689C"/>
    <w:rsid w:val="00556AC7"/>
    <w:rsid w:val="00556B57"/>
    <w:rsid w:val="00556D98"/>
    <w:rsid w:val="005570E6"/>
    <w:rsid w:val="00557328"/>
    <w:rsid w:val="005573D7"/>
    <w:rsid w:val="005574DB"/>
    <w:rsid w:val="00557816"/>
    <w:rsid w:val="00557B32"/>
    <w:rsid w:val="00557B72"/>
    <w:rsid w:val="00557C62"/>
    <w:rsid w:val="00557CF4"/>
    <w:rsid w:val="00557E1A"/>
    <w:rsid w:val="00557E3B"/>
    <w:rsid w:val="00557F09"/>
    <w:rsid w:val="005601F7"/>
    <w:rsid w:val="005602AB"/>
    <w:rsid w:val="00560410"/>
    <w:rsid w:val="00560659"/>
    <w:rsid w:val="0056076F"/>
    <w:rsid w:val="00560877"/>
    <w:rsid w:val="00560949"/>
    <w:rsid w:val="00560B67"/>
    <w:rsid w:val="00560F65"/>
    <w:rsid w:val="0056101F"/>
    <w:rsid w:val="0056106F"/>
    <w:rsid w:val="005611BF"/>
    <w:rsid w:val="005611F5"/>
    <w:rsid w:val="00561354"/>
    <w:rsid w:val="00561371"/>
    <w:rsid w:val="005614F0"/>
    <w:rsid w:val="005617C3"/>
    <w:rsid w:val="00561EF3"/>
    <w:rsid w:val="00562071"/>
    <w:rsid w:val="005620DC"/>
    <w:rsid w:val="00562266"/>
    <w:rsid w:val="005622EE"/>
    <w:rsid w:val="0056241B"/>
    <w:rsid w:val="005629CA"/>
    <w:rsid w:val="00562A24"/>
    <w:rsid w:val="00562C72"/>
    <w:rsid w:val="00562DD5"/>
    <w:rsid w:val="005632B8"/>
    <w:rsid w:val="005632E1"/>
    <w:rsid w:val="0056335D"/>
    <w:rsid w:val="005634B6"/>
    <w:rsid w:val="0056364C"/>
    <w:rsid w:val="00563650"/>
    <w:rsid w:val="0056370C"/>
    <w:rsid w:val="0056374F"/>
    <w:rsid w:val="00563880"/>
    <w:rsid w:val="005638C9"/>
    <w:rsid w:val="00563B5E"/>
    <w:rsid w:val="00563B9A"/>
    <w:rsid w:val="00564294"/>
    <w:rsid w:val="00564320"/>
    <w:rsid w:val="00564545"/>
    <w:rsid w:val="005646D6"/>
    <w:rsid w:val="005648B0"/>
    <w:rsid w:val="00564953"/>
    <w:rsid w:val="0056499A"/>
    <w:rsid w:val="00564D1C"/>
    <w:rsid w:val="00564D8F"/>
    <w:rsid w:val="00564EA1"/>
    <w:rsid w:val="005653B0"/>
    <w:rsid w:val="00565592"/>
    <w:rsid w:val="00565679"/>
    <w:rsid w:val="00565CFD"/>
    <w:rsid w:val="00565D27"/>
    <w:rsid w:val="005664D6"/>
    <w:rsid w:val="00566533"/>
    <w:rsid w:val="00566A1D"/>
    <w:rsid w:val="00566A85"/>
    <w:rsid w:val="00566C41"/>
    <w:rsid w:val="00566D2F"/>
    <w:rsid w:val="00566D4F"/>
    <w:rsid w:val="00566E2D"/>
    <w:rsid w:val="00566ED4"/>
    <w:rsid w:val="00566F8E"/>
    <w:rsid w:val="0056741A"/>
    <w:rsid w:val="00567442"/>
    <w:rsid w:val="00567515"/>
    <w:rsid w:val="00567688"/>
    <w:rsid w:val="0056777E"/>
    <w:rsid w:val="00567B63"/>
    <w:rsid w:val="00567EF8"/>
    <w:rsid w:val="00570023"/>
    <w:rsid w:val="00570126"/>
    <w:rsid w:val="00570537"/>
    <w:rsid w:val="00570755"/>
    <w:rsid w:val="005708C1"/>
    <w:rsid w:val="00570DFD"/>
    <w:rsid w:val="00570E32"/>
    <w:rsid w:val="00570FCE"/>
    <w:rsid w:val="005710C5"/>
    <w:rsid w:val="005710F7"/>
    <w:rsid w:val="00571226"/>
    <w:rsid w:val="0057131E"/>
    <w:rsid w:val="00571471"/>
    <w:rsid w:val="005718E4"/>
    <w:rsid w:val="005719F0"/>
    <w:rsid w:val="00571A5A"/>
    <w:rsid w:val="00571C0D"/>
    <w:rsid w:val="00571C6F"/>
    <w:rsid w:val="005722C7"/>
    <w:rsid w:val="005723D9"/>
    <w:rsid w:val="00572464"/>
    <w:rsid w:val="005725F7"/>
    <w:rsid w:val="00572942"/>
    <w:rsid w:val="00572A30"/>
    <w:rsid w:val="00572B06"/>
    <w:rsid w:val="00572B52"/>
    <w:rsid w:val="00572B5D"/>
    <w:rsid w:val="00572E30"/>
    <w:rsid w:val="00572E5D"/>
    <w:rsid w:val="005731D5"/>
    <w:rsid w:val="0057342E"/>
    <w:rsid w:val="0057368E"/>
    <w:rsid w:val="005738E9"/>
    <w:rsid w:val="00573928"/>
    <w:rsid w:val="00573A2C"/>
    <w:rsid w:val="005741ED"/>
    <w:rsid w:val="005742FA"/>
    <w:rsid w:val="00574437"/>
    <w:rsid w:val="005746CF"/>
    <w:rsid w:val="005746E0"/>
    <w:rsid w:val="00574D21"/>
    <w:rsid w:val="00574D31"/>
    <w:rsid w:val="00574F86"/>
    <w:rsid w:val="00574F8B"/>
    <w:rsid w:val="00574F92"/>
    <w:rsid w:val="00574FD1"/>
    <w:rsid w:val="005750DF"/>
    <w:rsid w:val="0057531A"/>
    <w:rsid w:val="00575526"/>
    <w:rsid w:val="0057564C"/>
    <w:rsid w:val="00575B24"/>
    <w:rsid w:val="00575DAA"/>
    <w:rsid w:val="00576004"/>
    <w:rsid w:val="005761F7"/>
    <w:rsid w:val="00576236"/>
    <w:rsid w:val="005765F5"/>
    <w:rsid w:val="0057673D"/>
    <w:rsid w:val="00576945"/>
    <w:rsid w:val="00576DAE"/>
    <w:rsid w:val="00577000"/>
    <w:rsid w:val="005774C7"/>
    <w:rsid w:val="00577642"/>
    <w:rsid w:val="005778A3"/>
    <w:rsid w:val="00577923"/>
    <w:rsid w:val="00577AAB"/>
    <w:rsid w:val="00577AF4"/>
    <w:rsid w:val="00577CE8"/>
    <w:rsid w:val="00577F93"/>
    <w:rsid w:val="0058027D"/>
    <w:rsid w:val="0058062E"/>
    <w:rsid w:val="005806E6"/>
    <w:rsid w:val="005808C2"/>
    <w:rsid w:val="00580A9C"/>
    <w:rsid w:val="00580CD4"/>
    <w:rsid w:val="00581486"/>
    <w:rsid w:val="005819AE"/>
    <w:rsid w:val="00581A83"/>
    <w:rsid w:val="00581E01"/>
    <w:rsid w:val="00581E11"/>
    <w:rsid w:val="005821F5"/>
    <w:rsid w:val="005822C1"/>
    <w:rsid w:val="0058243C"/>
    <w:rsid w:val="00582461"/>
    <w:rsid w:val="005825D7"/>
    <w:rsid w:val="00582867"/>
    <w:rsid w:val="00582C20"/>
    <w:rsid w:val="00582DBD"/>
    <w:rsid w:val="00582EE3"/>
    <w:rsid w:val="00583094"/>
    <w:rsid w:val="0058323C"/>
    <w:rsid w:val="005833E0"/>
    <w:rsid w:val="00583537"/>
    <w:rsid w:val="00583559"/>
    <w:rsid w:val="005836FD"/>
    <w:rsid w:val="0058385D"/>
    <w:rsid w:val="00583902"/>
    <w:rsid w:val="00583938"/>
    <w:rsid w:val="00583972"/>
    <w:rsid w:val="00583B6C"/>
    <w:rsid w:val="00583F7A"/>
    <w:rsid w:val="00583F82"/>
    <w:rsid w:val="00584101"/>
    <w:rsid w:val="0058412C"/>
    <w:rsid w:val="00584286"/>
    <w:rsid w:val="0058428B"/>
    <w:rsid w:val="005842FA"/>
    <w:rsid w:val="00584324"/>
    <w:rsid w:val="005847EE"/>
    <w:rsid w:val="00584B39"/>
    <w:rsid w:val="00584B4A"/>
    <w:rsid w:val="00584E8C"/>
    <w:rsid w:val="00584F11"/>
    <w:rsid w:val="00584FE4"/>
    <w:rsid w:val="00585236"/>
    <w:rsid w:val="005852E7"/>
    <w:rsid w:val="00585344"/>
    <w:rsid w:val="005853AC"/>
    <w:rsid w:val="00585976"/>
    <w:rsid w:val="00585980"/>
    <w:rsid w:val="00585C70"/>
    <w:rsid w:val="00585F33"/>
    <w:rsid w:val="00585F46"/>
    <w:rsid w:val="00586113"/>
    <w:rsid w:val="00586266"/>
    <w:rsid w:val="0058659E"/>
    <w:rsid w:val="005866D4"/>
    <w:rsid w:val="0058685E"/>
    <w:rsid w:val="00586DAB"/>
    <w:rsid w:val="00586FAA"/>
    <w:rsid w:val="00586FAF"/>
    <w:rsid w:val="005872D8"/>
    <w:rsid w:val="00587462"/>
    <w:rsid w:val="005874C8"/>
    <w:rsid w:val="0058771A"/>
    <w:rsid w:val="005877FD"/>
    <w:rsid w:val="0058784F"/>
    <w:rsid w:val="0058799B"/>
    <w:rsid w:val="00587A87"/>
    <w:rsid w:val="00587AFB"/>
    <w:rsid w:val="00590067"/>
    <w:rsid w:val="005900C6"/>
    <w:rsid w:val="00590200"/>
    <w:rsid w:val="005902C6"/>
    <w:rsid w:val="0059052E"/>
    <w:rsid w:val="00590566"/>
    <w:rsid w:val="0059061B"/>
    <w:rsid w:val="00590ACD"/>
    <w:rsid w:val="00590AFA"/>
    <w:rsid w:val="00590CB5"/>
    <w:rsid w:val="00590E01"/>
    <w:rsid w:val="00590ED5"/>
    <w:rsid w:val="00590F6C"/>
    <w:rsid w:val="005912D0"/>
    <w:rsid w:val="005914FB"/>
    <w:rsid w:val="00591918"/>
    <w:rsid w:val="00591A04"/>
    <w:rsid w:val="00591AE5"/>
    <w:rsid w:val="00591B0E"/>
    <w:rsid w:val="00591B15"/>
    <w:rsid w:val="00591B5E"/>
    <w:rsid w:val="00591E71"/>
    <w:rsid w:val="00592025"/>
    <w:rsid w:val="00592091"/>
    <w:rsid w:val="005924B0"/>
    <w:rsid w:val="00592628"/>
    <w:rsid w:val="00592A21"/>
    <w:rsid w:val="00592B4E"/>
    <w:rsid w:val="00592DB2"/>
    <w:rsid w:val="00592E0D"/>
    <w:rsid w:val="00592EC9"/>
    <w:rsid w:val="00592F33"/>
    <w:rsid w:val="00592F69"/>
    <w:rsid w:val="00592FCB"/>
    <w:rsid w:val="00593076"/>
    <w:rsid w:val="005931B8"/>
    <w:rsid w:val="00593A20"/>
    <w:rsid w:val="00593A9B"/>
    <w:rsid w:val="00593DED"/>
    <w:rsid w:val="00593E21"/>
    <w:rsid w:val="00593F29"/>
    <w:rsid w:val="005940DA"/>
    <w:rsid w:val="00594279"/>
    <w:rsid w:val="005943AA"/>
    <w:rsid w:val="005944C6"/>
    <w:rsid w:val="00594665"/>
    <w:rsid w:val="005946D6"/>
    <w:rsid w:val="005946F8"/>
    <w:rsid w:val="00594919"/>
    <w:rsid w:val="00594AE7"/>
    <w:rsid w:val="00594CBD"/>
    <w:rsid w:val="00594D73"/>
    <w:rsid w:val="00594E4A"/>
    <w:rsid w:val="00594EEC"/>
    <w:rsid w:val="00594FC6"/>
    <w:rsid w:val="0059507E"/>
    <w:rsid w:val="005951D1"/>
    <w:rsid w:val="005955A9"/>
    <w:rsid w:val="00595670"/>
    <w:rsid w:val="00595C2C"/>
    <w:rsid w:val="00595CD6"/>
    <w:rsid w:val="00595E02"/>
    <w:rsid w:val="00595FDD"/>
    <w:rsid w:val="00595FDE"/>
    <w:rsid w:val="0059605E"/>
    <w:rsid w:val="005961B3"/>
    <w:rsid w:val="00596396"/>
    <w:rsid w:val="005964C9"/>
    <w:rsid w:val="00596582"/>
    <w:rsid w:val="0059685F"/>
    <w:rsid w:val="00596879"/>
    <w:rsid w:val="00596C0C"/>
    <w:rsid w:val="00596CCA"/>
    <w:rsid w:val="00596CCC"/>
    <w:rsid w:val="00596DDF"/>
    <w:rsid w:val="00596EE2"/>
    <w:rsid w:val="00596F5D"/>
    <w:rsid w:val="005971DA"/>
    <w:rsid w:val="0059747F"/>
    <w:rsid w:val="005975DC"/>
    <w:rsid w:val="00597792"/>
    <w:rsid w:val="0059780B"/>
    <w:rsid w:val="00597886"/>
    <w:rsid w:val="00597C59"/>
    <w:rsid w:val="00597CA5"/>
    <w:rsid w:val="00597D14"/>
    <w:rsid w:val="005A0741"/>
    <w:rsid w:val="005A096B"/>
    <w:rsid w:val="005A0B8D"/>
    <w:rsid w:val="005A0FE7"/>
    <w:rsid w:val="005A105C"/>
    <w:rsid w:val="005A10E8"/>
    <w:rsid w:val="005A1182"/>
    <w:rsid w:val="005A11A2"/>
    <w:rsid w:val="005A13D0"/>
    <w:rsid w:val="005A144F"/>
    <w:rsid w:val="005A17E7"/>
    <w:rsid w:val="005A180C"/>
    <w:rsid w:val="005A1A63"/>
    <w:rsid w:val="005A1A87"/>
    <w:rsid w:val="005A1B68"/>
    <w:rsid w:val="005A22A6"/>
    <w:rsid w:val="005A2498"/>
    <w:rsid w:val="005A2639"/>
    <w:rsid w:val="005A26E5"/>
    <w:rsid w:val="005A2AF1"/>
    <w:rsid w:val="005A2B1E"/>
    <w:rsid w:val="005A2C28"/>
    <w:rsid w:val="005A2D5F"/>
    <w:rsid w:val="005A2DD4"/>
    <w:rsid w:val="005A2EAA"/>
    <w:rsid w:val="005A30DA"/>
    <w:rsid w:val="005A3174"/>
    <w:rsid w:val="005A32BC"/>
    <w:rsid w:val="005A370E"/>
    <w:rsid w:val="005A37A3"/>
    <w:rsid w:val="005A37AA"/>
    <w:rsid w:val="005A38B8"/>
    <w:rsid w:val="005A3A98"/>
    <w:rsid w:val="005A3B2E"/>
    <w:rsid w:val="005A3CB2"/>
    <w:rsid w:val="005A3D22"/>
    <w:rsid w:val="005A3E8E"/>
    <w:rsid w:val="005A4056"/>
    <w:rsid w:val="005A4308"/>
    <w:rsid w:val="005A4658"/>
    <w:rsid w:val="005A4660"/>
    <w:rsid w:val="005A4836"/>
    <w:rsid w:val="005A4878"/>
    <w:rsid w:val="005A493C"/>
    <w:rsid w:val="005A49AC"/>
    <w:rsid w:val="005A49BC"/>
    <w:rsid w:val="005A4B59"/>
    <w:rsid w:val="005A4E69"/>
    <w:rsid w:val="005A5023"/>
    <w:rsid w:val="005A519F"/>
    <w:rsid w:val="005A5339"/>
    <w:rsid w:val="005A547C"/>
    <w:rsid w:val="005A55A8"/>
    <w:rsid w:val="005A5688"/>
    <w:rsid w:val="005A570F"/>
    <w:rsid w:val="005A577A"/>
    <w:rsid w:val="005A5832"/>
    <w:rsid w:val="005A588B"/>
    <w:rsid w:val="005A58CB"/>
    <w:rsid w:val="005A5AEF"/>
    <w:rsid w:val="005A5C79"/>
    <w:rsid w:val="005A5F52"/>
    <w:rsid w:val="005A62F1"/>
    <w:rsid w:val="005A66D4"/>
    <w:rsid w:val="005A6788"/>
    <w:rsid w:val="005A6932"/>
    <w:rsid w:val="005A6A8D"/>
    <w:rsid w:val="005A6BB5"/>
    <w:rsid w:val="005A6CF5"/>
    <w:rsid w:val="005A6CFE"/>
    <w:rsid w:val="005A6D84"/>
    <w:rsid w:val="005A6E50"/>
    <w:rsid w:val="005A6F98"/>
    <w:rsid w:val="005A73BE"/>
    <w:rsid w:val="005A754B"/>
    <w:rsid w:val="005A75D5"/>
    <w:rsid w:val="005A76D7"/>
    <w:rsid w:val="005A77E0"/>
    <w:rsid w:val="005A77EB"/>
    <w:rsid w:val="005A782B"/>
    <w:rsid w:val="005A7998"/>
    <w:rsid w:val="005A7A67"/>
    <w:rsid w:val="005B0019"/>
    <w:rsid w:val="005B014D"/>
    <w:rsid w:val="005B015D"/>
    <w:rsid w:val="005B0724"/>
    <w:rsid w:val="005B0732"/>
    <w:rsid w:val="005B0B06"/>
    <w:rsid w:val="005B0BF3"/>
    <w:rsid w:val="005B0DDB"/>
    <w:rsid w:val="005B0E9D"/>
    <w:rsid w:val="005B0F17"/>
    <w:rsid w:val="005B10DE"/>
    <w:rsid w:val="005B1156"/>
    <w:rsid w:val="005B11CF"/>
    <w:rsid w:val="005B1482"/>
    <w:rsid w:val="005B15AC"/>
    <w:rsid w:val="005B1660"/>
    <w:rsid w:val="005B17FC"/>
    <w:rsid w:val="005B1AF3"/>
    <w:rsid w:val="005B1BDF"/>
    <w:rsid w:val="005B1C43"/>
    <w:rsid w:val="005B216D"/>
    <w:rsid w:val="005B27DD"/>
    <w:rsid w:val="005B288E"/>
    <w:rsid w:val="005B2996"/>
    <w:rsid w:val="005B2D43"/>
    <w:rsid w:val="005B2D59"/>
    <w:rsid w:val="005B2FC4"/>
    <w:rsid w:val="005B307C"/>
    <w:rsid w:val="005B3271"/>
    <w:rsid w:val="005B3833"/>
    <w:rsid w:val="005B39A4"/>
    <w:rsid w:val="005B39DE"/>
    <w:rsid w:val="005B3A28"/>
    <w:rsid w:val="005B3ABA"/>
    <w:rsid w:val="005B3AE7"/>
    <w:rsid w:val="005B3B4F"/>
    <w:rsid w:val="005B3B72"/>
    <w:rsid w:val="005B3D5C"/>
    <w:rsid w:val="005B3DD5"/>
    <w:rsid w:val="005B3EBC"/>
    <w:rsid w:val="005B3FB5"/>
    <w:rsid w:val="005B4150"/>
    <w:rsid w:val="005B419F"/>
    <w:rsid w:val="005B4253"/>
    <w:rsid w:val="005B446D"/>
    <w:rsid w:val="005B44D1"/>
    <w:rsid w:val="005B4516"/>
    <w:rsid w:val="005B47FF"/>
    <w:rsid w:val="005B48F8"/>
    <w:rsid w:val="005B490D"/>
    <w:rsid w:val="005B4990"/>
    <w:rsid w:val="005B4B16"/>
    <w:rsid w:val="005B4BB1"/>
    <w:rsid w:val="005B4D9F"/>
    <w:rsid w:val="005B5033"/>
    <w:rsid w:val="005B5229"/>
    <w:rsid w:val="005B525C"/>
    <w:rsid w:val="005B5448"/>
    <w:rsid w:val="005B54ED"/>
    <w:rsid w:val="005B55F2"/>
    <w:rsid w:val="005B5731"/>
    <w:rsid w:val="005B5A9C"/>
    <w:rsid w:val="005B5C63"/>
    <w:rsid w:val="005B5E3A"/>
    <w:rsid w:val="005B6604"/>
    <w:rsid w:val="005B6675"/>
    <w:rsid w:val="005B668B"/>
    <w:rsid w:val="005B6750"/>
    <w:rsid w:val="005B685E"/>
    <w:rsid w:val="005B6A8C"/>
    <w:rsid w:val="005B6B29"/>
    <w:rsid w:val="005B6C0C"/>
    <w:rsid w:val="005B6D21"/>
    <w:rsid w:val="005B720F"/>
    <w:rsid w:val="005B734C"/>
    <w:rsid w:val="005B7371"/>
    <w:rsid w:val="005B737A"/>
    <w:rsid w:val="005B758F"/>
    <w:rsid w:val="005B76CB"/>
    <w:rsid w:val="005B7816"/>
    <w:rsid w:val="005B7BE9"/>
    <w:rsid w:val="005B7F1F"/>
    <w:rsid w:val="005C0397"/>
    <w:rsid w:val="005C03EF"/>
    <w:rsid w:val="005C08F4"/>
    <w:rsid w:val="005C0A43"/>
    <w:rsid w:val="005C0B08"/>
    <w:rsid w:val="005C0EE1"/>
    <w:rsid w:val="005C10C2"/>
    <w:rsid w:val="005C111C"/>
    <w:rsid w:val="005C11AA"/>
    <w:rsid w:val="005C1309"/>
    <w:rsid w:val="005C13B1"/>
    <w:rsid w:val="005C1443"/>
    <w:rsid w:val="005C17AA"/>
    <w:rsid w:val="005C193B"/>
    <w:rsid w:val="005C1945"/>
    <w:rsid w:val="005C19C9"/>
    <w:rsid w:val="005C1A30"/>
    <w:rsid w:val="005C1EB8"/>
    <w:rsid w:val="005C2117"/>
    <w:rsid w:val="005C2125"/>
    <w:rsid w:val="005C2314"/>
    <w:rsid w:val="005C233B"/>
    <w:rsid w:val="005C2485"/>
    <w:rsid w:val="005C25CE"/>
    <w:rsid w:val="005C282B"/>
    <w:rsid w:val="005C2B20"/>
    <w:rsid w:val="005C2B2A"/>
    <w:rsid w:val="005C2CE1"/>
    <w:rsid w:val="005C2E5C"/>
    <w:rsid w:val="005C2E88"/>
    <w:rsid w:val="005C2FD8"/>
    <w:rsid w:val="005C31C4"/>
    <w:rsid w:val="005C333D"/>
    <w:rsid w:val="005C38A8"/>
    <w:rsid w:val="005C4070"/>
    <w:rsid w:val="005C4363"/>
    <w:rsid w:val="005C43A5"/>
    <w:rsid w:val="005C443C"/>
    <w:rsid w:val="005C4586"/>
    <w:rsid w:val="005C4703"/>
    <w:rsid w:val="005C478C"/>
    <w:rsid w:val="005C47E7"/>
    <w:rsid w:val="005C4AB8"/>
    <w:rsid w:val="005C4BF4"/>
    <w:rsid w:val="005C4DB8"/>
    <w:rsid w:val="005C4DF1"/>
    <w:rsid w:val="005C4DF2"/>
    <w:rsid w:val="005C4F33"/>
    <w:rsid w:val="005C4FBA"/>
    <w:rsid w:val="005C50A4"/>
    <w:rsid w:val="005C55E7"/>
    <w:rsid w:val="005C5648"/>
    <w:rsid w:val="005C592C"/>
    <w:rsid w:val="005C5A8F"/>
    <w:rsid w:val="005C5D5C"/>
    <w:rsid w:val="005C5FFD"/>
    <w:rsid w:val="005C6270"/>
    <w:rsid w:val="005C6277"/>
    <w:rsid w:val="005C6289"/>
    <w:rsid w:val="005C62F5"/>
    <w:rsid w:val="005C6581"/>
    <w:rsid w:val="005C65B5"/>
    <w:rsid w:val="005C65FB"/>
    <w:rsid w:val="005C6687"/>
    <w:rsid w:val="005C6750"/>
    <w:rsid w:val="005C6899"/>
    <w:rsid w:val="005C6B6E"/>
    <w:rsid w:val="005C6E57"/>
    <w:rsid w:val="005C71B7"/>
    <w:rsid w:val="005C751F"/>
    <w:rsid w:val="005C76A6"/>
    <w:rsid w:val="005C7793"/>
    <w:rsid w:val="005C7C05"/>
    <w:rsid w:val="005C7EAA"/>
    <w:rsid w:val="005D01C2"/>
    <w:rsid w:val="005D06B9"/>
    <w:rsid w:val="005D07D9"/>
    <w:rsid w:val="005D0894"/>
    <w:rsid w:val="005D0930"/>
    <w:rsid w:val="005D0A1A"/>
    <w:rsid w:val="005D0AD8"/>
    <w:rsid w:val="005D1148"/>
    <w:rsid w:val="005D1215"/>
    <w:rsid w:val="005D13E7"/>
    <w:rsid w:val="005D154B"/>
    <w:rsid w:val="005D17B0"/>
    <w:rsid w:val="005D17DE"/>
    <w:rsid w:val="005D1896"/>
    <w:rsid w:val="005D1A71"/>
    <w:rsid w:val="005D1ABF"/>
    <w:rsid w:val="005D1B22"/>
    <w:rsid w:val="005D1D66"/>
    <w:rsid w:val="005D1E9A"/>
    <w:rsid w:val="005D1F75"/>
    <w:rsid w:val="005D1FC9"/>
    <w:rsid w:val="005D22EC"/>
    <w:rsid w:val="005D25C3"/>
    <w:rsid w:val="005D26BA"/>
    <w:rsid w:val="005D2702"/>
    <w:rsid w:val="005D2794"/>
    <w:rsid w:val="005D283B"/>
    <w:rsid w:val="005D2AF9"/>
    <w:rsid w:val="005D301D"/>
    <w:rsid w:val="005D3164"/>
    <w:rsid w:val="005D3472"/>
    <w:rsid w:val="005D36AA"/>
    <w:rsid w:val="005D36CF"/>
    <w:rsid w:val="005D370F"/>
    <w:rsid w:val="005D3919"/>
    <w:rsid w:val="005D3A27"/>
    <w:rsid w:val="005D3E22"/>
    <w:rsid w:val="005D3E66"/>
    <w:rsid w:val="005D3EDC"/>
    <w:rsid w:val="005D3FA2"/>
    <w:rsid w:val="005D408B"/>
    <w:rsid w:val="005D4307"/>
    <w:rsid w:val="005D46A0"/>
    <w:rsid w:val="005D4940"/>
    <w:rsid w:val="005D4CE2"/>
    <w:rsid w:val="005D50E0"/>
    <w:rsid w:val="005D5378"/>
    <w:rsid w:val="005D5557"/>
    <w:rsid w:val="005D55C8"/>
    <w:rsid w:val="005D581D"/>
    <w:rsid w:val="005D5C26"/>
    <w:rsid w:val="005D5C8C"/>
    <w:rsid w:val="005D5D4E"/>
    <w:rsid w:val="005D5D5A"/>
    <w:rsid w:val="005D5DA0"/>
    <w:rsid w:val="005D6189"/>
    <w:rsid w:val="005D644C"/>
    <w:rsid w:val="005D6492"/>
    <w:rsid w:val="005D6571"/>
    <w:rsid w:val="005D65DB"/>
    <w:rsid w:val="005D668F"/>
    <w:rsid w:val="005D66E9"/>
    <w:rsid w:val="005D6703"/>
    <w:rsid w:val="005D67E0"/>
    <w:rsid w:val="005D6881"/>
    <w:rsid w:val="005D6DD3"/>
    <w:rsid w:val="005D6FDB"/>
    <w:rsid w:val="005D703F"/>
    <w:rsid w:val="005D70A2"/>
    <w:rsid w:val="005D7167"/>
    <w:rsid w:val="005D718A"/>
    <w:rsid w:val="005D74BB"/>
    <w:rsid w:val="005D7896"/>
    <w:rsid w:val="005D78AE"/>
    <w:rsid w:val="005D7C6A"/>
    <w:rsid w:val="005D7CE9"/>
    <w:rsid w:val="005E05A1"/>
    <w:rsid w:val="005E086D"/>
    <w:rsid w:val="005E0906"/>
    <w:rsid w:val="005E0BD0"/>
    <w:rsid w:val="005E0D5E"/>
    <w:rsid w:val="005E0D9B"/>
    <w:rsid w:val="005E0E62"/>
    <w:rsid w:val="005E0F44"/>
    <w:rsid w:val="005E1150"/>
    <w:rsid w:val="005E127F"/>
    <w:rsid w:val="005E15D1"/>
    <w:rsid w:val="005E1606"/>
    <w:rsid w:val="005E16C3"/>
    <w:rsid w:val="005E19A8"/>
    <w:rsid w:val="005E1A81"/>
    <w:rsid w:val="005E1E28"/>
    <w:rsid w:val="005E202D"/>
    <w:rsid w:val="005E21EB"/>
    <w:rsid w:val="005E230F"/>
    <w:rsid w:val="005E2542"/>
    <w:rsid w:val="005E2841"/>
    <w:rsid w:val="005E2AC4"/>
    <w:rsid w:val="005E2B5D"/>
    <w:rsid w:val="005E2CBD"/>
    <w:rsid w:val="005E2CF9"/>
    <w:rsid w:val="005E2DBB"/>
    <w:rsid w:val="005E2FBE"/>
    <w:rsid w:val="005E3016"/>
    <w:rsid w:val="005E310E"/>
    <w:rsid w:val="005E31EC"/>
    <w:rsid w:val="005E339A"/>
    <w:rsid w:val="005E342B"/>
    <w:rsid w:val="005E34ED"/>
    <w:rsid w:val="005E373D"/>
    <w:rsid w:val="005E3825"/>
    <w:rsid w:val="005E3A60"/>
    <w:rsid w:val="005E3ABB"/>
    <w:rsid w:val="005E3B7E"/>
    <w:rsid w:val="005E3BC8"/>
    <w:rsid w:val="005E3C4A"/>
    <w:rsid w:val="005E3EE4"/>
    <w:rsid w:val="005E3F30"/>
    <w:rsid w:val="005E3FE6"/>
    <w:rsid w:val="005E4125"/>
    <w:rsid w:val="005E423C"/>
    <w:rsid w:val="005E441D"/>
    <w:rsid w:val="005E4455"/>
    <w:rsid w:val="005E4492"/>
    <w:rsid w:val="005E4772"/>
    <w:rsid w:val="005E480B"/>
    <w:rsid w:val="005E4D2C"/>
    <w:rsid w:val="005E4D83"/>
    <w:rsid w:val="005E4ED5"/>
    <w:rsid w:val="005E4F0A"/>
    <w:rsid w:val="005E504C"/>
    <w:rsid w:val="005E508C"/>
    <w:rsid w:val="005E53BC"/>
    <w:rsid w:val="005E57E2"/>
    <w:rsid w:val="005E5A25"/>
    <w:rsid w:val="005E5B86"/>
    <w:rsid w:val="005E5BEC"/>
    <w:rsid w:val="005E5D35"/>
    <w:rsid w:val="005E5F9A"/>
    <w:rsid w:val="005E6218"/>
    <w:rsid w:val="005E62EC"/>
    <w:rsid w:val="005E652F"/>
    <w:rsid w:val="005E6534"/>
    <w:rsid w:val="005E6638"/>
    <w:rsid w:val="005E6659"/>
    <w:rsid w:val="005E6725"/>
    <w:rsid w:val="005E673A"/>
    <w:rsid w:val="005E6782"/>
    <w:rsid w:val="005E68E3"/>
    <w:rsid w:val="005E692F"/>
    <w:rsid w:val="005E69DD"/>
    <w:rsid w:val="005E6A7B"/>
    <w:rsid w:val="005E6B47"/>
    <w:rsid w:val="005E6B9D"/>
    <w:rsid w:val="005E6C76"/>
    <w:rsid w:val="005E6CDA"/>
    <w:rsid w:val="005E6E67"/>
    <w:rsid w:val="005E6F8E"/>
    <w:rsid w:val="005E71B7"/>
    <w:rsid w:val="005E71B9"/>
    <w:rsid w:val="005E74E5"/>
    <w:rsid w:val="005E750E"/>
    <w:rsid w:val="005E75A5"/>
    <w:rsid w:val="005E75EC"/>
    <w:rsid w:val="005E78AF"/>
    <w:rsid w:val="005E794C"/>
    <w:rsid w:val="005E7963"/>
    <w:rsid w:val="005E7A46"/>
    <w:rsid w:val="005E7BEE"/>
    <w:rsid w:val="005E7CB7"/>
    <w:rsid w:val="005F00F2"/>
    <w:rsid w:val="005F010A"/>
    <w:rsid w:val="005F064D"/>
    <w:rsid w:val="005F09D8"/>
    <w:rsid w:val="005F0A23"/>
    <w:rsid w:val="005F0D69"/>
    <w:rsid w:val="005F0F2F"/>
    <w:rsid w:val="005F1095"/>
    <w:rsid w:val="005F124A"/>
    <w:rsid w:val="005F1291"/>
    <w:rsid w:val="005F1357"/>
    <w:rsid w:val="005F1511"/>
    <w:rsid w:val="005F15EA"/>
    <w:rsid w:val="005F1775"/>
    <w:rsid w:val="005F185A"/>
    <w:rsid w:val="005F1922"/>
    <w:rsid w:val="005F1B0D"/>
    <w:rsid w:val="005F1F4F"/>
    <w:rsid w:val="005F20D0"/>
    <w:rsid w:val="005F2189"/>
    <w:rsid w:val="005F24AD"/>
    <w:rsid w:val="005F2636"/>
    <w:rsid w:val="005F2687"/>
    <w:rsid w:val="005F29DF"/>
    <w:rsid w:val="005F2BD0"/>
    <w:rsid w:val="005F2D2D"/>
    <w:rsid w:val="005F2EE5"/>
    <w:rsid w:val="005F3196"/>
    <w:rsid w:val="005F3599"/>
    <w:rsid w:val="005F3A74"/>
    <w:rsid w:val="005F3CC3"/>
    <w:rsid w:val="005F3D1C"/>
    <w:rsid w:val="005F40BF"/>
    <w:rsid w:val="005F42E1"/>
    <w:rsid w:val="005F4642"/>
    <w:rsid w:val="005F46C2"/>
    <w:rsid w:val="005F487C"/>
    <w:rsid w:val="005F48AA"/>
    <w:rsid w:val="005F4990"/>
    <w:rsid w:val="005F4B34"/>
    <w:rsid w:val="005F4DC0"/>
    <w:rsid w:val="005F4E7F"/>
    <w:rsid w:val="005F4F06"/>
    <w:rsid w:val="005F4F2B"/>
    <w:rsid w:val="005F4FB9"/>
    <w:rsid w:val="005F51CB"/>
    <w:rsid w:val="005F5384"/>
    <w:rsid w:val="005F55BE"/>
    <w:rsid w:val="005F5A73"/>
    <w:rsid w:val="005F5AF5"/>
    <w:rsid w:val="005F5C68"/>
    <w:rsid w:val="005F5ED2"/>
    <w:rsid w:val="005F6093"/>
    <w:rsid w:val="005F6469"/>
    <w:rsid w:val="005F6B7A"/>
    <w:rsid w:val="005F6B81"/>
    <w:rsid w:val="005F6DBB"/>
    <w:rsid w:val="005F6F5C"/>
    <w:rsid w:val="005F717A"/>
    <w:rsid w:val="005F71D4"/>
    <w:rsid w:val="005F71F4"/>
    <w:rsid w:val="005F7406"/>
    <w:rsid w:val="005F74A0"/>
    <w:rsid w:val="005F784E"/>
    <w:rsid w:val="005F7863"/>
    <w:rsid w:val="005F799F"/>
    <w:rsid w:val="005F7A95"/>
    <w:rsid w:val="005F7B2A"/>
    <w:rsid w:val="005F7EA1"/>
    <w:rsid w:val="00600037"/>
    <w:rsid w:val="006000E5"/>
    <w:rsid w:val="0060014C"/>
    <w:rsid w:val="00600156"/>
    <w:rsid w:val="00600339"/>
    <w:rsid w:val="006004AA"/>
    <w:rsid w:val="00600784"/>
    <w:rsid w:val="00600838"/>
    <w:rsid w:val="00600987"/>
    <w:rsid w:val="006009A6"/>
    <w:rsid w:val="006009D6"/>
    <w:rsid w:val="00600A92"/>
    <w:rsid w:val="00600AEA"/>
    <w:rsid w:val="00600C3F"/>
    <w:rsid w:val="00600DDB"/>
    <w:rsid w:val="0060102C"/>
    <w:rsid w:val="00601102"/>
    <w:rsid w:val="006013C0"/>
    <w:rsid w:val="00601647"/>
    <w:rsid w:val="006016A2"/>
    <w:rsid w:val="006016EC"/>
    <w:rsid w:val="006017A8"/>
    <w:rsid w:val="0060184D"/>
    <w:rsid w:val="00601BBA"/>
    <w:rsid w:val="00601F15"/>
    <w:rsid w:val="00602139"/>
    <w:rsid w:val="00602209"/>
    <w:rsid w:val="00602322"/>
    <w:rsid w:val="00602AC5"/>
    <w:rsid w:val="00603058"/>
    <w:rsid w:val="0060328A"/>
    <w:rsid w:val="0060338E"/>
    <w:rsid w:val="00603419"/>
    <w:rsid w:val="006035C3"/>
    <w:rsid w:val="006035CA"/>
    <w:rsid w:val="006035ED"/>
    <w:rsid w:val="00603698"/>
    <w:rsid w:val="00603A27"/>
    <w:rsid w:val="006042BC"/>
    <w:rsid w:val="006044BA"/>
    <w:rsid w:val="00604545"/>
    <w:rsid w:val="006045D7"/>
    <w:rsid w:val="00604730"/>
    <w:rsid w:val="0060475D"/>
    <w:rsid w:val="006049AC"/>
    <w:rsid w:val="00604A37"/>
    <w:rsid w:val="00604B1F"/>
    <w:rsid w:val="00604B68"/>
    <w:rsid w:val="00604FFF"/>
    <w:rsid w:val="00605027"/>
    <w:rsid w:val="00605142"/>
    <w:rsid w:val="00605395"/>
    <w:rsid w:val="00605985"/>
    <w:rsid w:val="00605A54"/>
    <w:rsid w:val="00605B43"/>
    <w:rsid w:val="00605CCA"/>
    <w:rsid w:val="00605F18"/>
    <w:rsid w:val="006061D7"/>
    <w:rsid w:val="00606335"/>
    <w:rsid w:val="006064E1"/>
    <w:rsid w:val="0060670F"/>
    <w:rsid w:val="00606D0D"/>
    <w:rsid w:val="006073A6"/>
    <w:rsid w:val="006076B3"/>
    <w:rsid w:val="00607B99"/>
    <w:rsid w:val="00607D61"/>
    <w:rsid w:val="00607D62"/>
    <w:rsid w:val="00607FDB"/>
    <w:rsid w:val="0061026B"/>
    <w:rsid w:val="006103A3"/>
    <w:rsid w:val="006103EA"/>
    <w:rsid w:val="00610496"/>
    <w:rsid w:val="006109ED"/>
    <w:rsid w:val="00610B74"/>
    <w:rsid w:val="00610B7E"/>
    <w:rsid w:val="00610CF6"/>
    <w:rsid w:val="00610F25"/>
    <w:rsid w:val="00611270"/>
    <w:rsid w:val="00611369"/>
    <w:rsid w:val="0061154C"/>
    <w:rsid w:val="006116CF"/>
    <w:rsid w:val="00611967"/>
    <w:rsid w:val="00612206"/>
    <w:rsid w:val="00612287"/>
    <w:rsid w:val="00612543"/>
    <w:rsid w:val="0061256E"/>
    <w:rsid w:val="0061273A"/>
    <w:rsid w:val="00612954"/>
    <w:rsid w:val="00612A79"/>
    <w:rsid w:val="00612ADD"/>
    <w:rsid w:val="00612B35"/>
    <w:rsid w:val="00612E5E"/>
    <w:rsid w:val="00612F42"/>
    <w:rsid w:val="00613077"/>
    <w:rsid w:val="00613136"/>
    <w:rsid w:val="006133D5"/>
    <w:rsid w:val="00613425"/>
    <w:rsid w:val="006134C7"/>
    <w:rsid w:val="00613724"/>
    <w:rsid w:val="00613969"/>
    <w:rsid w:val="0061396B"/>
    <w:rsid w:val="00613B00"/>
    <w:rsid w:val="00613E3D"/>
    <w:rsid w:val="00613F6F"/>
    <w:rsid w:val="00613F9B"/>
    <w:rsid w:val="0061410C"/>
    <w:rsid w:val="00614275"/>
    <w:rsid w:val="00614838"/>
    <w:rsid w:val="00614912"/>
    <w:rsid w:val="00614BA9"/>
    <w:rsid w:val="00614D0B"/>
    <w:rsid w:val="00614D6D"/>
    <w:rsid w:val="00614D6E"/>
    <w:rsid w:val="00614EA1"/>
    <w:rsid w:val="00614EEB"/>
    <w:rsid w:val="00614F0B"/>
    <w:rsid w:val="00615108"/>
    <w:rsid w:val="006153C5"/>
    <w:rsid w:val="006153EF"/>
    <w:rsid w:val="006155EE"/>
    <w:rsid w:val="00615797"/>
    <w:rsid w:val="006157B2"/>
    <w:rsid w:val="006157FE"/>
    <w:rsid w:val="00615841"/>
    <w:rsid w:val="0061588D"/>
    <w:rsid w:val="00615C41"/>
    <w:rsid w:val="0061609F"/>
    <w:rsid w:val="006161A1"/>
    <w:rsid w:val="006161E2"/>
    <w:rsid w:val="006164BD"/>
    <w:rsid w:val="006166BC"/>
    <w:rsid w:val="00616746"/>
    <w:rsid w:val="006167AB"/>
    <w:rsid w:val="00616C19"/>
    <w:rsid w:val="00616CE3"/>
    <w:rsid w:val="006171B5"/>
    <w:rsid w:val="0061721E"/>
    <w:rsid w:val="0061722D"/>
    <w:rsid w:val="00617245"/>
    <w:rsid w:val="006172C3"/>
    <w:rsid w:val="00617484"/>
    <w:rsid w:val="006174B6"/>
    <w:rsid w:val="006176C5"/>
    <w:rsid w:val="00617893"/>
    <w:rsid w:val="00617BF5"/>
    <w:rsid w:val="00617CC3"/>
    <w:rsid w:val="00617DF1"/>
    <w:rsid w:val="00617E9B"/>
    <w:rsid w:val="00620061"/>
    <w:rsid w:val="00620259"/>
    <w:rsid w:val="006202CF"/>
    <w:rsid w:val="00620350"/>
    <w:rsid w:val="006203A1"/>
    <w:rsid w:val="006203C9"/>
    <w:rsid w:val="00620468"/>
    <w:rsid w:val="006204FE"/>
    <w:rsid w:val="0062065F"/>
    <w:rsid w:val="00620707"/>
    <w:rsid w:val="0062087B"/>
    <w:rsid w:val="00620888"/>
    <w:rsid w:val="0062097F"/>
    <w:rsid w:val="00620C4F"/>
    <w:rsid w:val="00620CF2"/>
    <w:rsid w:val="00620D22"/>
    <w:rsid w:val="00620DF5"/>
    <w:rsid w:val="00620E65"/>
    <w:rsid w:val="006210C7"/>
    <w:rsid w:val="00621557"/>
    <w:rsid w:val="00621583"/>
    <w:rsid w:val="00621E9E"/>
    <w:rsid w:val="00621F63"/>
    <w:rsid w:val="00622409"/>
    <w:rsid w:val="00622459"/>
    <w:rsid w:val="006225F3"/>
    <w:rsid w:val="006228AC"/>
    <w:rsid w:val="006228B2"/>
    <w:rsid w:val="006229DD"/>
    <w:rsid w:val="00622C9D"/>
    <w:rsid w:val="00622E5B"/>
    <w:rsid w:val="006233AB"/>
    <w:rsid w:val="00623A45"/>
    <w:rsid w:val="00623A72"/>
    <w:rsid w:val="00623CC5"/>
    <w:rsid w:val="00623D81"/>
    <w:rsid w:val="00623F12"/>
    <w:rsid w:val="00624038"/>
    <w:rsid w:val="006240F3"/>
    <w:rsid w:val="00624280"/>
    <w:rsid w:val="0062442F"/>
    <w:rsid w:val="00624525"/>
    <w:rsid w:val="006246EB"/>
    <w:rsid w:val="00624E9D"/>
    <w:rsid w:val="006252D3"/>
    <w:rsid w:val="006253B3"/>
    <w:rsid w:val="006255D0"/>
    <w:rsid w:val="0062563B"/>
    <w:rsid w:val="00625925"/>
    <w:rsid w:val="00625AC4"/>
    <w:rsid w:val="00625D37"/>
    <w:rsid w:val="00625D53"/>
    <w:rsid w:val="00625E56"/>
    <w:rsid w:val="0062615E"/>
    <w:rsid w:val="006261B9"/>
    <w:rsid w:val="00626409"/>
    <w:rsid w:val="00626569"/>
    <w:rsid w:val="00626693"/>
    <w:rsid w:val="006266AB"/>
    <w:rsid w:val="00626765"/>
    <w:rsid w:val="00626BE9"/>
    <w:rsid w:val="00626D78"/>
    <w:rsid w:val="00626EE5"/>
    <w:rsid w:val="00626F7B"/>
    <w:rsid w:val="00626FC8"/>
    <w:rsid w:val="006270DF"/>
    <w:rsid w:val="00627323"/>
    <w:rsid w:val="00627449"/>
    <w:rsid w:val="006274AD"/>
    <w:rsid w:val="00627579"/>
    <w:rsid w:val="006275DB"/>
    <w:rsid w:val="00627603"/>
    <w:rsid w:val="00627711"/>
    <w:rsid w:val="006277D7"/>
    <w:rsid w:val="00627B67"/>
    <w:rsid w:val="00627C47"/>
    <w:rsid w:val="00627C74"/>
    <w:rsid w:val="00627C84"/>
    <w:rsid w:val="00627DD9"/>
    <w:rsid w:val="00627E08"/>
    <w:rsid w:val="00627FFB"/>
    <w:rsid w:val="0063028D"/>
    <w:rsid w:val="006302A9"/>
    <w:rsid w:val="006302DF"/>
    <w:rsid w:val="006302FB"/>
    <w:rsid w:val="00630933"/>
    <w:rsid w:val="006309D1"/>
    <w:rsid w:val="00630B44"/>
    <w:rsid w:val="00630BA0"/>
    <w:rsid w:val="00630C86"/>
    <w:rsid w:val="006310C9"/>
    <w:rsid w:val="006311B7"/>
    <w:rsid w:val="00631406"/>
    <w:rsid w:val="006315E6"/>
    <w:rsid w:val="0063172C"/>
    <w:rsid w:val="006319C3"/>
    <w:rsid w:val="00631BD4"/>
    <w:rsid w:val="00631C1F"/>
    <w:rsid w:val="00631E6A"/>
    <w:rsid w:val="00631FA5"/>
    <w:rsid w:val="006321DC"/>
    <w:rsid w:val="00632256"/>
    <w:rsid w:val="00632265"/>
    <w:rsid w:val="006322CC"/>
    <w:rsid w:val="006323E2"/>
    <w:rsid w:val="0063243B"/>
    <w:rsid w:val="00632AEC"/>
    <w:rsid w:val="00632E28"/>
    <w:rsid w:val="006330E1"/>
    <w:rsid w:val="006330EC"/>
    <w:rsid w:val="00633A9B"/>
    <w:rsid w:val="00633AEB"/>
    <w:rsid w:val="00633B83"/>
    <w:rsid w:val="00633CB9"/>
    <w:rsid w:val="00634339"/>
    <w:rsid w:val="006343AD"/>
    <w:rsid w:val="00634418"/>
    <w:rsid w:val="00634615"/>
    <w:rsid w:val="0063483B"/>
    <w:rsid w:val="0063497F"/>
    <w:rsid w:val="0063499D"/>
    <w:rsid w:val="00634D50"/>
    <w:rsid w:val="00634DD3"/>
    <w:rsid w:val="00634DF7"/>
    <w:rsid w:val="006352D2"/>
    <w:rsid w:val="0063530D"/>
    <w:rsid w:val="00635360"/>
    <w:rsid w:val="00635660"/>
    <w:rsid w:val="00635725"/>
    <w:rsid w:val="00635957"/>
    <w:rsid w:val="00635DB6"/>
    <w:rsid w:val="00635FAD"/>
    <w:rsid w:val="00636113"/>
    <w:rsid w:val="006365AF"/>
    <w:rsid w:val="0063687E"/>
    <w:rsid w:val="00636E46"/>
    <w:rsid w:val="00636EE5"/>
    <w:rsid w:val="00637116"/>
    <w:rsid w:val="006371DE"/>
    <w:rsid w:val="00637563"/>
    <w:rsid w:val="00637762"/>
    <w:rsid w:val="00637779"/>
    <w:rsid w:val="006377E7"/>
    <w:rsid w:val="006379BC"/>
    <w:rsid w:val="006379CC"/>
    <w:rsid w:val="006379D4"/>
    <w:rsid w:val="00637B33"/>
    <w:rsid w:val="00637C85"/>
    <w:rsid w:val="00637CCB"/>
    <w:rsid w:val="006400C1"/>
    <w:rsid w:val="00640278"/>
    <w:rsid w:val="006402DD"/>
    <w:rsid w:val="006405B2"/>
    <w:rsid w:val="0064061C"/>
    <w:rsid w:val="00640656"/>
    <w:rsid w:val="006408C6"/>
    <w:rsid w:val="006409D7"/>
    <w:rsid w:val="00640B76"/>
    <w:rsid w:val="00640D58"/>
    <w:rsid w:val="00640E50"/>
    <w:rsid w:val="00641269"/>
    <w:rsid w:val="006412A6"/>
    <w:rsid w:val="006412F5"/>
    <w:rsid w:val="006413A6"/>
    <w:rsid w:val="006413B5"/>
    <w:rsid w:val="00641471"/>
    <w:rsid w:val="00641952"/>
    <w:rsid w:val="00641A01"/>
    <w:rsid w:val="00641A4E"/>
    <w:rsid w:val="00641BC3"/>
    <w:rsid w:val="00641CAC"/>
    <w:rsid w:val="00641CB6"/>
    <w:rsid w:val="00641D17"/>
    <w:rsid w:val="00641E3E"/>
    <w:rsid w:val="00641F54"/>
    <w:rsid w:val="006420BF"/>
    <w:rsid w:val="00642153"/>
    <w:rsid w:val="006421A1"/>
    <w:rsid w:val="0064247F"/>
    <w:rsid w:val="00642942"/>
    <w:rsid w:val="00642B59"/>
    <w:rsid w:val="00642B9D"/>
    <w:rsid w:val="00642BA0"/>
    <w:rsid w:val="006430C1"/>
    <w:rsid w:val="006431C2"/>
    <w:rsid w:val="00643248"/>
    <w:rsid w:val="0064334C"/>
    <w:rsid w:val="0064384D"/>
    <w:rsid w:val="00643931"/>
    <w:rsid w:val="00643A04"/>
    <w:rsid w:val="00643F41"/>
    <w:rsid w:val="0064402E"/>
    <w:rsid w:val="00644224"/>
    <w:rsid w:val="00644320"/>
    <w:rsid w:val="0064453D"/>
    <w:rsid w:val="00644808"/>
    <w:rsid w:val="0064491F"/>
    <w:rsid w:val="00644B65"/>
    <w:rsid w:val="00644DA1"/>
    <w:rsid w:val="00644E61"/>
    <w:rsid w:val="00644E7D"/>
    <w:rsid w:val="006450BC"/>
    <w:rsid w:val="0064526D"/>
    <w:rsid w:val="00645380"/>
    <w:rsid w:val="00645465"/>
    <w:rsid w:val="0064564D"/>
    <w:rsid w:val="00645C14"/>
    <w:rsid w:val="00645C1C"/>
    <w:rsid w:val="00645D30"/>
    <w:rsid w:val="00645D45"/>
    <w:rsid w:val="00645E0A"/>
    <w:rsid w:val="00645E1C"/>
    <w:rsid w:val="0064608D"/>
    <w:rsid w:val="00646125"/>
    <w:rsid w:val="00646134"/>
    <w:rsid w:val="0064635D"/>
    <w:rsid w:val="006466DA"/>
    <w:rsid w:val="006468C3"/>
    <w:rsid w:val="00646A83"/>
    <w:rsid w:val="00646AF0"/>
    <w:rsid w:val="00646BA9"/>
    <w:rsid w:val="00647004"/>
    <w:rsid w:val="00647108"/>
    <w:rsid w:val="00647276"/>
    <w:rsid w:val="00647331"/>
    <w:rsid w:val="0064739D"/>
    <w:rsid w:val="006474EF"/>
    <w:rsid w:val="00647C6F"/>
    <w:rsid w:val="00647DFB"/>
    <w:rsid w:val="00647E27"/>
    <w:rsid w:val="00650341"/>
    <w:rsid w:val="00650542"/>
    <w:rsid w:val="0065064F"/>
    <w:rsid w:val="0065072D"/>
    <w:rsid w:val="0065096D"/>
    <w:rsid w:val="00650B23"/>
    <w:rsid w:val="00650C63"/>
    <w:rsid w:val="00650F34"/>
    <w:rsid w:val="006511CD"/>
    <w:rsid w:val="0065125C"/>
    <w:rsid w:val="006513DD"/>
    <w:rsid w:val="00651417"/>
    <w:rsid w:val="00651BCC"/>
    <w:rsid w:val="00651C6A"/>
    <w:rsid w:val="00651E1D"/>
    <w:rsid w:val="00651E5C"/>
    <w:rsid w:val="00651E83"/>
    <w:rsid w:val="00652443"/>
    <w:rsid w:val="0065253B"/>
    <w:rsid w:val="006527E5"/>
    <w:rsid w:val="00652BD6"/>
    <w:rsid w:val="00652D0E"/>
    <w:rsid w:val="00652D6C"/>
    <w:rsid w:val="00652FDC"/>
    <w:rsid w:val="0065328B"/>
    <w:rsid w:val="0065338C"/>
    <w:rsid w:val="0065347A"/>
    <w:rsid w:val="00653549"/>
    <w:rsid w:val="00653AE0"/>
    <w:rsid w:val="00653C13"/>
    <w:rsid w:val="006540F8"/>
    <w:rsid w:val="00654197"/>
    <w:rsid w:val="00654297"/>
    <w:rsid w:val="0065436B"/>
    <w:rsid w:val="00654971"/>
    <w:rsid w:val="00654A60"/>
    <w:rsid w:val="00654E63"/>
    <w:rsid w:val="00654FBB"/>
    <w:rsid w:val="00654FD2"/>
    <w:rsid w:val="00654FD6"/>
    <w:rsid w:val="006550C7"/>
    <w:rsid w:val="00655153"/>
    <w:rsid w:val="006553D0"/>
    <w:rsid w:val="0065568D"/>
    <w:rsid w:val="00655759"/>
    <w:rsid w:val="006557F2"/>
    <w:rsid w:val="00655996"/>
    <w:rsid w:val="00655A81"/>
    <w:rsid w:val="00655C28"/>
    <w:rsid w:val="00655C95"/>
    <w:rsid w:val="00655E24"/>
    <w:rsid w:val="0065637D"/>
    <w:rsid w:val="00656478"/>
    <w:rsid w:val="0065651C"/>
    <w:rsid w:val="0065654F"/>
    <w:rsid w:val="006565A9"/>
    <w:rsid w:val="00656627"/>
    <w:rsid w:val="006568E0"/>
    <w:rsid w:val="00656C08"/>
    <w:rsid w:val="00656EF8"/>
    <w:rsid w:val="00656EFD"/>
    <w:rsid w:val="00657461"/>
    <w:rsid w:val="0065767E"/>
    <w:rsid w:val="00657681"/>
    <w:rsid w:val="006576E0"/>
    <w:rsid w:val="00657785"/>
    <w:rsid w:val="00657873"/>
    <w:rsid w:val="006578AB"/>
    <w:rsid w:val="006578CE"/>
    <w:rsid w:val="00657CA3"/>
    <w:rsid w:val="00657E47"/>
    <w:rsid w:val="00657ED0"/>
    <w:rsid w:val="00657F6C"/>
    <w:rsid w:val="00657F84"/>
    <w:rsid w:val="00660086"/>
    <w:rsid w:val="006600F2"/>
    <w:rsid w:val="006603B1"/>
    <w:rsid w:val="00660DB2"/>
    <w:rsid w:val="00661452"/>
    <w:rsid w:val="0066147E"/>
    <w:rsid w:val="00661B3D"/>
    <w:rsid w:val="00661BB3"/>
    <w:rsid w:val="00661C9F"/>
    <w:rsid w:val="00661D78"/>
    <w:rsid w:val="00661E26"/>
    <w:rsid w:val="00661EFD"/>
    <w:rsid w:val="00662057"/>
    <w:rsid w:val="006620C3"/>
    <w:rsid w:val="00662230"/>
    <w:rsid w:val="0066225E"/>
    <w:rsid w:val="006624D1"/>
    <w:rsid w:val="0066281B"/>
    <w:rsid w:val="00662A33"/>
    <w:rsid w:val="00662A43"/>
    <w:rsid w:val="00662A93"/>
    <w:rsid w:val="00662B94"/>
    <w:rsid w:val="00662E5C"/>
    <w:rsid w:val="006630F7"/>
    <w:rsid w:val="0066330A"/>
    <w:rsid w:val="0066331C"/>
    <w:rsid w:val="00663434"/>
    <w:rsid w:val="00663712"/>
    <w:rsid w:val="00663892"/>
    <w:rsid w:val="006639F1"/>
    <w:rsid w:val="00663A87"/>
    <w:rsid w:val="00663B5D"/>
    <w:rsid w:val="00663CA2"/>
    <w:rsid w:val="00663E7B"/>
    <w:rsid w:val="0066462F"/>
    <w:rsid w:val="0066469A"/>
    <w:rsid w:val="00664C50"/>
    <w:rsid w:val="00664C53"/>
    <w:rsid w:val="00664F8E"/>
    <w:rsid w:val="00665306"/>
    <w:rsid w:val="0066531A"/>
    <w:rsid w:val="006654E1"/>
    <w:rsid w:val="00665A5F"/>
    <w:rsid w:val="00665B53"/>
    <w:rsid w:val="00665B84"/>
    <w:rsid w:val="00665D5C"/>
    <w:rsid w:val="00665DB5"/>
    <w:rsid w:val="00666013"/>
    <w:rsid w:val="00666054"/>
    <w:rsid w:val="006662B8"/>
    <w:rsid w:val="00666416"/>
    <w:rsid w:val="0066661F"/>
    <w:rsid w:val="006666A6"/>
    <w:rsid w:val="0066673D"/>
    <w:rsid w:val="006667BD"/>
    <w:rsid w:val="006668FA"/>
    <w:rsid w:val="00666AF6"/>
    <w:rsid w:val="00666BBA"/>
    <w:rsid w:val="00666BD8"/>
    <w:rsid w:val="00666C1C"/>
    <w:rsid w:val="00666DB3"/>
    <w:rsid w:val="00666DD0"/>
    <w:rsid w:val="00667176"/>
    <w:rsid w:val="00667322"/>
    <w:rsid w:val="0066739B"/>
    <w:rsid w:val="00667457"/>
    <w:rsid w:val="006676B6"/>
    <w:rsid w:val="006679C2"/>
    <w:rsid w:val="006679C9"/>
    <w:rsid w:val="00667A2A"/>
    <w:rsid w:val="00667C43"/>
    <w:rsid w:val="00667D22"/>
    <w:rsid w:val="00667E89"/>
    <w:rsid w:val="00670035"/>
    <w:rsid w:val="00670054"/>
    <w:rsid w:val="00670329"/>
    <w:rsid w:val="0067068C"/>
    <w:rsid w:val="006706AE"/>
    <w:rsid w:val="0067080A"/>
    <w:rsid w:val="00670864"/>
    <w:rsid w:val="00670FF8"/>
    <w:rsid w:val="006710E1"/>
    <w:rsid w:val="00671334"/>
    <w:rsid w:val="00671497"/>
    <w:rsid w:val="006718A9"/>
    <w:rsid w:val="0067191B"/>
    <w:rsid w:val="00671A53"/>
    <w:rsid w:val="00671E18"/>
    <w:rsid w:val="00671F40"/>
    <w:rsid w:val="006728CF"/>
    <w:rsid w:val="0067299F"/>
    <w:rsid w:val="00672D35"/>
    <w:rsid w:val="00672EBC"/>
    <w:rsid w:val="00673191"/>
    <w:rsid w:val="006731E7"/>
    <w:rsid w:val="00673418"/>
    <w:rsid w:val="006734DA"/>
    <w:rsid w:val="006736D5"/>
    <w:rsid w:val="006739CA"/>
    <w:rsid w:val="00673AB1"/>
    <w:rsid w:val="00673E69"/>
    <w:rsid w:val="00673EA9"/>
    <w:rsid w:val="00673FEF"/>
    <w:rsid w:val="0067411B"/>
    <w:rsid w:val="0067449A"/>
    <w:rsid w:val="006744A2"/>
    <w:rsid w:val="00674559"/>
    <w:rsid w:val="006745FB"/>
    <w:rsid w:val="00674E9F"/>
    <w:rsid w:val="0067502B"/>
    <w:rsid w:val="0067506E"/>
    <w:rsid w:val="0067528B"/>
    <w:rsid w:val="006755D1"/>
    <w:rsid w:val="006756C1"/>
    <w:rsid w:val="00675821"/>
    <w:rsid w:val="00675B0A"/>
    <w:rsid w:val="00675B1B"/>
    <w:rsid w:val="00675C28"/>
    <w:rsid w:val="00676089"/>
    <w:rsid w:val="006763EA"/>
    <w:rsid w:val="006763F4"/>
    <w:rsid w:val="00676481"/>
    <w:rsid w:val="00676740"/>
    <w:rsid w:val="006767D3"/>
    <w:rsid w:val="006767F6"/>
    <w:rsid w:val="00676955"/>
    <w:rsid w:val="00676CE6"/>
    <w:rsid w:val="00676D53"/>
    <w:rsid w:val="00676DFE"/>
    <w:rsid w:val="00676E2F"/>
    <w:rsid w:val="00677018"/>
    <w:rsid w:val="006770DD"/>
    <w:rsid w:val="00677507"/>
    <w:rsid w:val="0067773A"/>
    <w:rsid w:val="006779DA"/>
    <w:rsid w:val="00677D25"/>
    <w:rsid w:val="00677DF4"/>
    <w:rsid w:val="00677FD3"/>
    <w:rsid w:val="00680200"/>
    <w:rsid w:val="00680387"/>
    <w:rsid w:val="00680652"/>
    <w:rsid w:val="006806EF"/>
    <w:rsid w:val="006808F8"/>
    <w:rsid w:val="006808FB"/>
    <w:rsid w:val="0068090C"/>
    <w:rsid w:val="00680B2B"/>
    <w:rsid w:val="00680BE1"/>
    <w:rsid w:val="00680D16"/>
    <w:rsid w:val="00680ECE"/>
    <w:rsid w:val="006810B1"/>
    <w:rsid w:val="00681225"/>
    <w:rsid w:val="006813DB"/>
    <w:rsid w:val="0068164B"/>
    <w:rsid w:val="00681876"/>
    <w:rsid w:val="00681A02"/>
    <w:rsid w:val="00681B43"/>
    <w:rsid w:val="00681D68"/>
    <w:rsid w:val="00681D90"/>
    <w:rsid w:val="00681FF4"/>
    <w:rsid w:val="00682227"/>
    <w:rsid w:val="0068224B"/>
    <w:rsid w:val="00682851"/>
    <w:rsid w:val="00682917"/>
    <w:rsid w:val="00682A63"/>
    <w:rsid w:val="00682ABF"/>
    <w:rsid w:val="00682F1A"/>
    <w:rsid w:val="00682FEB"/>
    <w:rsid w:val="00683317"/>
    <w:rsid w:val="0068346A"/>
    <w:rsid w:val="00683906"/>
    <w:rsid w:val="00683A95"/>
    <w:rsid w:val="00683B28"/>
    <w:rsid w:val="00683B92"/>
    <w:rsid w:val="00683E80"/>
    <w:rsid w:val="006841AD"/>
    <w:rsid w:val="00684289"/>
    <w:rsid w:val="006842EC"/>
    <w:rsid w:val="00684452"/>
    <w:rsid w:val="006844AD"/>
    <w:rsid w:val="00684632"/>
    <w:rsid w:val="00684888"/>
    <w:rsid w:val="006848C1"/>
    <w:rsid w:val="00684C62"/>
    <w:rsid w:val="00684DF8"/>
    <w:rsid w:val="00684F07"/>
    <w:rsid w:val="006850C2"/>
    <w:rsid w:val="00685339"/>
    <w:rsid w:val="00685370"/>
    <w:rsid w:val="00685418"/>
    <w:rsid w:val="00685529"/>
    <w:rsid w:val="00685571"/>
    <w:rsid w:val="006855F2"/>
    <w:rsid w:val="00685842"/>
    <w:rsid w:val="006858C5"/>
    <w:rsid w:val="00685A02"/>
    <w:rsid w:val="00685CE7"/>
    <w:rsid w:val="00686474"/>
    <w:rsid w:val="00686526"/>
    <w:rsid w:val="00686576"/>
    <w:rsid w:val="00686647"/>
    <w:rsid w:val="00686680"/>
    <w:rsid w:val="006867C3"/>
    <w:rsid w:val="00686926"/>
    <w:rsid w:val="006869B1"/>
    <w:rsid w:val="00686C03"/>
    <w:rsid w:val="00686C9B"/>
    <w:rsid w:val="00686CC1"/>
    <w:rsid w:val="00686E47"/>
    <w:rsid w:val="00686EC4"/>
    <w:rsid w:val="00686FB5"/>
    <w:rsid w:val="00687161"/>
    <w:rsid w:val="006871E0"/>
    <w:rsid w:val="0068725D"/>
    <w:rsid w:val="006875E2"/>
    <w:rsid w:val="006876C5"/>
    <w:rsid w:val="00687821"/>
    <w:rsid w:val="00687982"/>
    <w:rsid w:val="00687CFE"/>
    <w:rsid w:val="00687F8C"/>
    <w:rsid w:val="0069013A"/>
    <w:rsid w:val="00690438"/>
    <w:rsid w:val="006906D6"/>
    <w:rsid w:val="00690816"/>
    <w:rsid w:val="00690882"/>
    <w:rsid w:val="00690998"/>
    <w:rsid w:val="00690A52"/>
    <w:rsid w:val="00690C3A"/>
    <w:rsid w:val="00690F1D"/>
    <w:rsid w:val="00691531"/>
    <w:rsid w:val="00691670"/>
    <w:rsid w:val="00691750"/>
    <w:rsid w:val="006917F9"/>
    <w:rsid w:val="00691801"/>
    <w:rsid w:val="00691992"/>
    <w:rsid w:val="006919AC"/>
    <w:rsid w:val="00691CB6"/>
    <w:rsid w:val="00691E4B"/>
    <w:rsid w:val="00691EA3"/>
    <w:rsid w:val="00692189"/>
    <w:rsid w:val="006921B1"/>
    <w:rsid w:val="0069230B"/>
    <w:rsid w:val="0069242A"/>
    <w:rsid w:val="00692582"/>
    <w:rsid w:val="0069268F"/>
    <w:rsid w:val="00692743"/>
    <w:rsid w:val="00692A42"/>
    <w:rsid w:val="00692B57"/>
    <w:rsid w:val="00692C03"/>
    <w:rsid w:val="00692DCE"/>
    <w:rsid w:val="00692E10"/>
    <w:rsid w:val="00692F07"/>
    <w:rsid w:val="00692F8E"/>
    <w:rsid w:val="00693237"/>
    <w:rsid w:val="006935D1"/>
    <w:rsid w:val="006937BD"/>
    <w:rsid w:val="006937D7"/>
    <w:rsid w:val="0069397F"/>
    <w:rsid w:val="00693C74"/>
    <w:rsid w:val="00693F29"/>
    <w:rsid w:val="00693F2C"/>
    <w:rsid w:val="00693FFF"/>
    <w:rsid w:val="00694868"/>
    <w:rsid w:val="00694922"/>
    <w:rsid w:val="006949DF"/>
    <w:rsid w:val="00694A35"/>
    <w:rsid w:val="00694B73"/>
    <w:rsid w:val="00694BF7"/>
    <w:rsid w:val="00694C00"/>
    <w:rsid w:val="00694F35"/>
    <w:rsid w:val="00694F66"/>
    <w:rsid w:val="00694F7E"/>
    <w:rsid w:val="006950D5"/>
    <w:rsid w:val="00695217"/>
    <w:rsid w:val="00695285"/>
    <w:rsid w:val="006953BE"/>
    <w:rsid w:val="006955F3"/>
    <w:rsid w:val="006956A7"/>
    <w:rsid w:val="0069571D"/>
    <w:rsid w:val="00695946"/>
    <w:rsid w:val="006959BA"/>
    <w:rsid w:val="00695A88"/>
    <w:rsid w:val="00695B01"/>
    <w:rsid w:val="00695D9D"/>
    <w:rsid w:val="00695DA4"/>
    <w:rsid w:val="00696049"/>
    <w:rsid w:val="006960FC"/>
    <w:rsid w:val="00696419"/>
    <w:rsid w:val="0069645C"/>
    <w:rsid w:val="0069647A"/>
    <w:rsid w:val="00696819"/>
    <w:rsid w:val="00696C07"/>
    <w:rsid w:val="00696EB6"/>
    <w:rsid w:val="00697329"/>
    <w:rsid w:val="0069739D"/>
    <w:rsid w:val="006973A6"/>
    <w:rsid w:val="0069740E"/>
    <w:rsid w:val="00697564"/>
    <w:rsid w:val="00697776"/>
    <w:rsid w:val="0069781F"/>
    <w:rsid w:val="00697C6F"/>
    <w:rsid w:val="00697D00"/>
    <w:rsid w:val="00697D80"/>
    <w:rsid w:val="00697FCC"/>
    <w:rsid w:val="006A007A"/>
    <w:rsid w:val="006A0364"/>
    <w:rsid w:val="006A04ED"/>
    <w:rsid w:val="006A05E5"/>
    <w:rsid w:val="006A0645"/>
    <w:rsid w:val="006A0653"/>
    <w:rsid w:val="006A074C"/>
    <w:rsid w:val="006A0E32"/>
    <w:rsid w:val="006A0F97"/>
    <w:rsid w:val="006A11A3"/>
    <w:rsid w:val="006A13EE"/>
    <w:rsid w:val="006A14F7"/>
    <w:rsid w:val="006A17AE"/>
    <w:rsid w:val="006A1836"/>
    <w:rsid w:val="006A1983"/>
    <w:rsid w:val="006A1A1F"/>
    <w:rsid w:val="006A1AED"/>
    <w:rsid w:val="006A1D17"/>
    <w:rsid w:val="006A1E2B"/>
    <w:rsid w:val="006A1ED0"/>
    <w:rsid w:val="006A2049"/>
    <w:rsid w:val="006A2318"/>
    <w:rsid w:val="006A24C3"/>
    <w:rsid w:val="006A24F2"/>
    <w:rsid w:val="006A2551"/>
    <w:rsid w:val="006A2801"/>
    <w:rsid w:val="006A2CFE"/>
    <w:rsid w:val="006A2D3D"/>
    <w:rsid w:val="006A2F83"/>
    <w:rsid w:val="006A322A"/>
    <w:rsid w:val="006A32BE"/>
    <w:rsid w:val="006A32CF"/>
    <w:rsid w:val="006A335B"/>
    <w:rsid w:val="006A3431"/>
    <w:rsid w:val="006A361F"/>
    <w:rsid w:val="006A3766"/>
    <w:rsid w:val="006A378C"/>
    <w:rsid w:val="006A3CE3"/>
    <w:rsid w:val="006A3EB1"/>
    <w:rsid w:val="006A3ECD"/>
    <w:rsid w:val="006A4107"/>
    <w:rsid w:val="006A4348"/>
    <w:rsid w:val="006A46C7"/>
    <w:rsid w:val="006A46DC"/>
    <w:rsid w:val="006A46E0"/>
    <w:rsid w:val="006A4BBB"/>
    <w:rsid w:val="006A4BED"/>
    <w:rsid w:val="006A4E90"/>
    <w:rsid w:val="006A5270"/>
    <w:rsid w:val="006A5337"/>
    <w:rsid w:val="006A53CF"/>
    <w:rsid w:val="006A562E"/>
    <w:rsid w:val="006A5A3F"/>
    <w:rsid w:val="006A5B20"/>
    <w:rsid w:val="006A5CB9"/>
    <w:rsid w:val="006A5CE2"/>
    <w:rsid w:val="006A5EEC"/>
    <w:rsid w:val="006A6193"/>
    <w:rsid w:val="006A6399"/>
    <w:rsid w:val="006A63D1"/>
    <w:rsid w:val="006A6432"/>
    <w:rsid w:val="006A6622"/>
    <w:rsid w:val="006A68B9"/>
    <w:rsid w:val="006A6A67"/>
    <w:rsid w:val="006A6D77"/>
    <w:rsid w:val="006A6DFB"/>
    <w:rsid w:val="006A6F38"/>
    <w:rsid w:val="006A7007"/>
    <w:rsid w:val="006A7063"/>
    <w:rsid w:val="006A712B"/>
    <w:rsid w:val="006A743F"/>
    <w:rsid w:val="006A773C"/>
    <w:rsid w:val="006A784B"/>
    <w:rsid w:val="006A7F34"/>
    <w:rsid w:val="006B006E"/>
    <w:rsid w:val="006B02EC"/>
    <w:rsid w:val="006B0AB1"/>
    <w:rsid w:val="006B0B31"/>
    <w:rsid w:val="006B0C1B"/>
    <w:rsid w:val="006B0CE7"/>
    <w:rsid w:val="006B0D9E"/>
    <w:rsid w:val="006B0E00"/>
    <w:rsid w:val="006B0F05"/>
    <w:rsid w:val="006B12F8"/>
    <w:rsid w:val="006B1544"/>
    <w:rsid w:val="006B160B"/>
    <w:rsid w:val="006B167C"/>
    <w:rsid w:val="006B1B23"/>
    <w:rsid w:val="006B1B72"/>
    <w:rsid w:val="006B1D28"/>
    <w:rsid w:val="006B1F1E"/>
    <w:rsid w:val="006B1F3D"/>
    <w:rsid w:val="006B2044"/>
    <w:rsid w:val="006B2093"/>
    <w:rsid w:val="006B217B"/>
    <w:rsid w:val="006B22D3"/>
    <w:rsid w:val="006B238A"/>
    <w:rsid w:val="006B26C3"/>
    <w:rsid w:val="006B2701"/>
    <w:rsid w:val="006B272F"/>
    <w:rsid w:val="006B284A"/>
    <w:rsid w:val="006B2854"/>
    <w:rsid w:val="006B2A75"/>
    <w:rsid w:val="006B2DF6"/>
    <w:rsid w:val="006B31C7"/>
    <w:rsid w:val="006B3365"/>
    <w:rsid w:val="006B33FA"/>
    <w:rsid w:val="006B3513"/>
    <w:rsid w:val="006B360E"/>
    <w:rsid w:val="006B3626"/>
    <w:rsid w:val="006B37B5"/>
    <w:rsid w:val="006B38C1"/>
    <w:rsid w:val="006B3B96"/>
    <w:rsid w:val="006B3BA7"/>
    <w:rsid w:val="006B3BCD"/>
    <w:rsid w:val="006B3C07"/>
    <w:rsid w:val="006B3E6B"/>
    <w:rsid w:val="006B3F0D"/>
    <w:rsid w:val="006B4178"/>
    <w:rsid w:val="006B42C3"/>
    <w:rsid w:val="006B4430"/>
    <w:rsid w:val="006B44A1"/>
    <w:rsid w:val="006B4845"/>
    <w:rsid w:val="006B4BBF"/>
    <w:rsid w:val="006B4C02"/>
    <w:rsid w:val="006B4DBE"/>
    <w:rsid w:val="006B5016"/>
    <w:rsid w:val="006B50E6"/>
    <w:rsid w:val="006B587F"/>
    <w:rsid w:val="006B58F5"/>
    <w:rsid w:val="006B5AA0"/>
    <w:rsid w:val="006B5AD9"/>
    <w:rsid w:val="006B5B67"/>
    <w:rsid w:val="006B5B68"/>
    <w:rsid w:val="006B5CC8"/>
    <w:rsid w:val="006B5FB3"/>
    <w:rsid w:val="006B6076"/>
    <w:rsid w:val="006B6491"/>
    <w:rsid w:val="006B64CB"/>
    <w:rsid w:val="006B676A"/>
    <w:rsid w:val="006B6A55"/>
    <w:rsid w:val="006B6C10"/>
    <w:rsid w:val="006B6C18"/>
    <w:rsid w:val="006B6CFB"/>
    <w:rsid w:val="006B6D57"/>
    <w:rsid w:val="006B6E60"/>
    <w:rsid w:val="006B6FC9"/>
    <w:rsid w:val="006B70A6"/>
    <w:rsid w:val="006B72FD"/>
    <w:rsid w:val="006B7424"/>
    <w:rsid w:val="006B7536"/>
    <w:rsid w:val="006B75B4"/>
    <w:rsid w:val="006B7800"/>
    <w:rsid w:val="006B7B54"/>
    <w:rsid w:val="006B7D8C"/>
    <w:rsid w:val="006B7F73"/>
    <w:rsid w:val="006B7FE2"/>
    <w:rsid w:val="006C006A"/>
    <w:rsid w:val="006C0125"/>
    <w:rsid w:val="006C04C7"/>
    <w:rsid w:val="006C05C0"/>
    <w:rsid w:val="006C07DB"/>
    <w:rsid w:val="006C0952"/>
    <w:rsid w:val="006C0B21"/>
    <w:rsid w:val="006C0CDF"/>
    <w:rsid w:val="006C0F38"/>
    <w:rsid w:val="006C0FCE"/>
    <w:rsid w:val="006C11DE"/>
    <w:rsid w:val="006C1486"/>
    <w:rsid w:val="006C14BD"/>
    <w:rsid w:val="006C14CF"/>
    <w:rsid w:val="006C1839"/>
    <w:rsid w:val="006C194E"/>
    <w:rsid w:val="006C1B5A"/>
    <w:rsid w:val="006C1CA5"/>
    <w:rsid w:val="006C2053"/>
    <w:rsid w:val="006C2176"/>
    <w:rsid w:val="006C230F"/>
    <w:rsid w:val="006C2411"/>
    <w:rsid w:val="006C25B1"/>
    <w:rsid w:val="006C2758"/>
    <w:rsid w:val="006C2957"/>
    <w:rsid w:val="006C295B"/>
    <w:rsid w:val="006C2970"/>
    <w:rsid w:val="006C299E"/>
    <w:rsid w:val="006C2C93"/>
    <w:rsid w:val="006C2CA6"/>
    <w:rsid w:val="006C2D5D"/>
    <w:rsid w:val="006C2E01"/>
    <w:rsid w:val="006C300F"/>
    <w:rsid w:val="006C30C2"/>
    <w:rsid w:val="006C32FE"/>
    <w:rsid w:val="006C348A"/>
    <w:rsid w:val="006C34D0"/>
    <w:rsid w:val="006C3878"/>
    <w:rsid w:val="006C3B19"/>
    <w:rsid w:val="006C3E73"/>
    <w:rsid w:val="006C3E96"/>
    <w:rsid w:val="006C4446"/>
    <w:rsid w:val="006C46DF"/>
    <w:rsid w:val="006C4942"/>
    <w:rsid w:val="006C5059"/>
    <w:rsid w:val="006C51F4"/>
    <w:rsid w:val="006C55D7"/>
    <w:rsid w:val="006C56A9"/>
    <w:rsid w:val="006C5B59"/>
    <w:rsid w:val="006C5B7D"/>
    <w:rsid w:val="006C5C75"/>
    <w:rsid w:val="006C5CCD"/>
    <w:rsid w:val="006C5D44"/>
    <w:rsid w:val="006C5E91"/>
    <w:rsid w:val="006C5F9F"/>
    <w:rsid w:val="006C614F"/>
    <w:rsid w:val="006C665A"/>
    <w:rsid w:val="006C6767"/>
    <w:rsid w:val="006C6A51"/>
    <w:rsid w:val="006C6E8C"/>
    <w:rsid w:val="006C6FC6"/>
    <w:rsid w:val="006C6FE1"/>
    <w:rsid w:val="006C7215"/>
    <w:rsid w:val="006C7481"/>
    <w:rsid w:val="006C7485"/>
    <w:rsid w:val="006C7582"/>
    <w:rsid w:val="006C7719"/>
    <w:rsid w:val="006C78DF"/>
    <w:rsid w:val="006C7A9E"/>
    <w:rsid w:val="006C7C0B"/>
    <w:rsid w:val="006C7D3E"/>
    <w:rsid w:val="006C7E7F"/>
    <w:rsid w:val="006C7E92"/>
    <w:rsid w:val="006C7FEA"/>
    <w:rsid w:val="006C7FFE"/>
    <w:rsid w:val="006D0157"/>
    <w:rsid w:val="006D0390"/>
    <w:rsid w:val="006D0753"/>
    <w:rsid w:val="006D0861"/>
    <w:rsid w:val="006D0997"/>
    <w:rsid w:val="006D0A8F"/>
    <w:rsid w:val="006D0A94"/>
    <w:rsid w:val="006D0AB9"/>
    <w:rsid w:val="006D0CE8"/>
    <w:rsid w:val="006D106F"/>
    <w:rsid w:val="006D110A"/>
    <w:rsid w:val="006D111C"/>
    <w:rsid w:val="006D1131"/>
    <w:rsid w:val="006D1164"/>
    <w:rsid w:val="006D12A5"/>
    <w:rsid w:val="006D13C3"/>
    <w:rsid w:val="006D13DE"/>
    <w:rsid w:val="006D1907"/>
    <w:rsid w:val="006D1917"/>
    <w:rsid w:val="006D19AD"/>
    <w:rsid w:val="006D1ADF"/>
    <w:rsid w:val="006D1C3B"/>
    <w:rsid w:val="006D1D74"/>
    <w:rsid w:val="006D21D1"/>
    <w:rsid w:val="006D2218"/>
    <w:rsid w:val="006D22C5"/>
    <w:rsid w:val="006D23FE"/>
    <w:rsid w:val="006D2425"/>
    <w:rsid w:val="006D2535"/>
    <w:rsid w:val="006D272F"/>
    <w:rsid w:val="006D2832"/>
    <w:rsid w:val="006D2A8D"/>
    <w:rsid w:val="006D2CDB"/>
    <w:rsid w:val="006D2D35"/>
    <w:rsid w:val="006D3106"/>
    <w:rsid w:val="006D33AA"/>
    <w:rsid w:val="006D38F3"/>
    <w:rsid w:val="006D3D84"/>
    <w:rsid w:val="006D4094"/>
    <w:rsid w:val="006D41DD"/>
    <w:rsid w:val="006D4492"/>
    <w:rsid w:val="006D44B3"/>
    <w:rsid w:val="006D455F"/>
    <w:rsid w:val="006D46C6"/>
    <w:rsid w:val="006D48CE"/>
    <w:rsid w:val="006D4C12"/>
    <w:rsid w:val="006D4CAF"/>
    <w:rsid w:val="006D4DCA"/>
    <w:rsid w:val="006D506B"/>
    <w:rsid w:val="006D51C1"/>
    <w:rsid w:val="006D52A7"/>
    <w:rsid w:val="006D52DF"/>
    <w:rsid w:val="006D533F"/>
    <w:rsid w:val="006D5354"/>
    <w:rsid w:val="006D53E6"/>
    <w:rsid w:val="006D5438"/>
    <w:rsid w:val="006D5726"/>
    <w:rsid w:val="006D574D"/>
    <w:rsid w:val="006D580A"/>
    <w:rsid w:val="006D5C6A"/>
    <w:rsid w:val="006D5E00"/>
    <w:rsid w:val="006D61E5"/>
    <w:rsid w:val="006D6366"/>
    <w:rsid w:val="006D6461"/>
    <w:rsid w:val="006D6475"/>
    <w:rsid w:val="006D66E3"/>
    <w:rsid w:val="006D6746"/>
    <w:rsid w:val="006D693C"/>
    <w:rsid w:val="006D6ACB"/>
    <w:rsid w:val="006D6C3E"/>
    <w:rsid w:val="006D6EBA"/>
    <w:rsid w:val="006D6F54"/>
    <w:rsid w:val="006D7409"/>
    <w:rsid w:val="006D773D"/>
    <w:rsid w:val="006D783A"/>
    <w:rsid w:val="006D7A0C"/>
    <w:rsid w:val="006D7A9F"/>
    <w:rsid w:val="006D7CB4"/>
    <w:rsid w:val="006D7EBF"/>
    <w:rsid w:val="006D7EFA"/>
    <w:rsid w:val="006E0109"/>
    <w:rsid w:val="006E02D5"/>
    <w:rsid w:val="006E057C"/>
    <w:rsid w:val="006E097B"/>
    <w:rsid w:val="006E09FE"/>
    <w:rsid w:val="006E0BE2"/>
    <w:rsid w:val="006E0D39"/>
    <w:rsid w:val="006E0D7B"/>
    <w:rsid w:val="006E0F60"/>
    <w:rsid w:val="006E16BF"/>
    <w:rsid w:val="006E17A2"/>
    <w:rsid w:val="006E1D13"/>
    <w:rsid w:val="006E1F4E"/>
    <w:rsid w:val="006E1FFE"/>
    <w:rsid w:val="006E2365"/>
    <w:rsid w:val="006E26B6"/>
    <w:rsid w:val="006E2864"/>
    <w:rsid w:val="006E2916"/>
    <w:rsid w:val="006E298D"/>
    <w:rsid w:val="006E2C08"/>
    <w:rsid w:val="006E2C29"/>
    <w:rsid w:val="006E2E5E"/>
    <w:rsid w:val="006E2F74"/>
    <w:rsid w:val="006E2FD2"/>
    <w:rsid w:val="006E2FF6"/>
    <w:rsid w:val="006E30B7"/>
    <w:rsid w:val="006E330A"/>
    <w:rsid w:val="006E3689"/>
    <w:rsid w:val="006E36F9"/>
    <w:rsid w:val="006E39BC"/>
    <w:rsid w:val="006E39DF"/>
    <w:rsid w:val="006E3C95"/>
    <w:rsid w:val="006E3CFD"/>
    <w:rsid w:val="006E4145"/>
    <w:rsid w:val="006E4293"/>
    <w:rsid w:val="006E4408"/>
    <w:rsid w:val="006E44DA"/>
    <w:rsid w:val="006E464E"/>
    <w:rsid w:val="006E4801"/>
    <w:rsid w:val="006E4828"/>
    <w:rsid w:val="006E4CF5"/>
    <w:rsid w:val="006E4E37"/>
    <w:rsid w:val="006E4E82"/>
    <w:rsid w:val="006E52D5"/>
    <w:rsid w:val="006E5367"/>
    <w:rsid w:val="006E55D2"/>
    <w:rsid w:val="006E5657"/>
    <w:rsid w:val="006E57AF"/>
    <w:rsid w:val="006E5A19"/>
    <w:rsid w:val="006E5B62"/>
    <w:rsid w:val="006E5B72"/>
    <w:rsid w:val="006E5BAE"/>
    <w:rsid w:val="006E63CA"/>
    <w:rsid w:val="006E679D"/>
    <w:rsid w:val="006E6847"/>
    <w:rsid w:val="006E69A3"/>
    <w:rsid w:val="006E6CE2"/>
    <w:rsid w:val="006E6E56"/>
    <w:rsid w:val="006E702B"/>
    <w:rsid w:val="006E7186"/>
    <w:rsid w:val="006E718D"/>
    <w:rsid w:val="006E7207"/>
    <w:rsid w:val="006E73B8"/>
    <w:rsid w:val="006E7646"/>
    <w:rsid w:val="006E77A8"/>
    <w:rsid w:val="006E78A2"/>
    <w:rsid w:val="006E7B60"/>
    <w:rsid w:val="006E7CD3"/>
    <w:rsid w:val="006E7D1C"/>
    <w:rsid w:val="006E7E49"/>
    <w:rsid w:val="006F0039"/>
    <w:rsid w:val="006F0088"/>
    <w:rsid w:val="006F0195"/>
    <w:rsid w:val="006F01A8"/>
    <w:rsid w:val="006F0836"/>
    <w:rsid w:val="006F09B3"/>
    <w:rsid w:val="006F09E8"/>
    <w:rsid w:val="006F0AF0"/>
    <w:rsid w:val="006F0AF9"/>
    <w:rsid w:val="006F0EE1"/>
    <w:rsid w:val="006F10D4"/>
    <w:rsid w:val="006F1233"/>
    <w:rsid w:val="006F12D6"/>
    <w:rsid w:val="006F132D"/>
    <w:rsid w:val="006F1507"/>
    <w:rsid w:val="006F1572"/>
    <w:rsid w:val="006F1669"/>
    <w:rsid w:val="006F171F"/>
    <w:rsid w:val="006F1733"/>
    <w:rsid w:val="006F17B2"/>
    <w:rsid w:val="006F1DF5"/>
    <w:rsid w:val="006F2120"/>
    <w:rsid w:val="006F215E"/>
    <w:rsid w:val="006F2342"/>
    <w:rsid w:val="006F24B4"/>
    <w:rsid w:val="006F2851"/>
    <w:rsid w:val="006F29DB"/>
    <w:rsid w:val="006F29F4"/>
    <w:rsid w:val="006F2A2A"/>
    <w:rsid w:val="006F2C66"/>
    <w:rsid w:val="006F2F94"/>
    <w:rsid w:val="006F30B3"/>
    <w:rsid w:val="006F30D6"/>
    <w:rsid w:val="006F3155"/>
    <w:rsid w:val="006F31C7"/>
    <w:rsid w:val="006F3286"/>
    <w:rsid w:val="006F32E3"/>
    <w:rsid w:val="006F3306"/>
    <w:rsid w:val="006F3494"/>
    <w:rsid w:val="006F356C"/>
    <w:rsid w:val="006F3678"/>
    <w:rsid w:val="006F3704"/>
    <w:rsid w:val="006F37C9"/>
    <w:rsid w:val="006F39AF"/>
    <w:rsid w:val="006F3A03"/>
    <w:rsid w:val="006F3B69"/>
    <w:rsid w:val="006F4140"/>
    <w:rsid w:val="006F4220"/>
    <w:rsid w:val="006F4636"/>
    <w:rsid w:val="006F48B2"/>
    <w:rsid w:val="006F495F"/>
    <w:rsid w:val="006F4AAD"/>
    <w:rsid w:val="006F4B39"/>
    <w:rsid w:val="006F4CE4"/>
    <w:rsid w:val="006F4DE5"/>
    <w:rsid w:val="006F4F1D"/>
    <w:rsid w:val="006F50B9"/>
    <w:rsid w:val="006F51B6"/>
    <w:rsid w:val="006F5438"/>
    <w:rsid w:val="006F5656"/>
    <w:rsid w:val="006F5691"/>
    <w:rsid w:val="006F584F"/>
    <w:rsid w:val="006F58A3"/>
    <w:rsid w:val="006F5A2E"/>
    <w:rsid w:val="006F5A71"/>
    <w:rsid w:val="006F5A8E"/>
    <w:rsid w:val="006F5B24"/>
    <w:rsid w:val="006F5BF1"/>
    <w:rsid w:val="006F5D6C"/>
    <w:rsid w:val="006F5FF2"/>
    <w:rsid w:val="006F6043"/>
    <w:rsid w:val="006F6053"/>
    <w:rsid w:val="006F6084"/>
    <w:rsid w:val="006F6412"/>
    <w:rsid w:val="006F649C"/>
    <w:rsid w:val="006F6552"/>
    <w:rsid w:val="006F6585"/>
    <w:rsid w:val="006F67F4"/>
    <w:rsid w:val="006F6917"/>
    <w:rsid w:val="006F6BB0"/>
    <w:rsid w:val="006F6E39"/>
    <w:rsid w:val="006F6F91"/>
    <w:rsid w:val="006F757C"/>
    <w:rsid w:val="006F7848"/>
    <w:rsid w:val="006F78A0"/>
    <w:rsid w:val="006F7AEF"/>
    <w:rsid w:val="00700004"/>
    <w:rsid w:val="0070001F"/>
    <w:rsid w:val="007001E5"/>
    <w:rsid w:val="007005E4"/>
    <w:rsid w:val="007007D1"/>
    <w:rsid w:val="007009A4"/>
    <w:rsid w:val="007009CC"/>
    <w:rsid w:val="007009E0"/>
    <w:rsid w:val="00700B77"/>
    <w:rsid w:val="00700DFD"/>
    <w:rsid w:val="00700EF2"/>
    <w:rsid w:val="007010FB"/>
    <w:rsid w:val="0070132C"/>
    <w:rsid w:val="007014A2"/>
    <w:rsid w:val="00701716"/>
    <w:rsid w:val="007017E6"/>
    <w:rsid w:val="00701829"/>
    <w:rsid w:val="00701978"/>
    <w:rsid w:val="00701E95"/>
    <w:rsid w:val="007020ED"/>
    <w:rsid w:val="0070235C"/>
    <w:rsid w:val="00702455"/>
    <w:rsid w:val="00702546"/>
    <w:rsid w:val="00702561"/>
    <w:rsid w:val="0070265F"/>
    <w:rsid w:val="00702BC5"/>
    <w:rsid w:val="00702FBD"/>
    <w:rsid w:val="00703049"/>
    <w:rsid w:val="00703328"/>
    <w:rsid w:val="00703427"/>
    <w:rsid w:val="007035EB"/>
    <w:rsid w:val="0070375A"/>
    <w:rsid w:val="007039DB"/>
    <w:rsid w:val="00703BAA"/>
    <w:rsid w:val="00703F4E"/>
    <w:rsid w:val="00704845"/>
    <w:rsid w:val="00704852"/>
    <w:rsid w:val="00704A5B"/>
    <w:rsid w:val="00704BC0"/>
    <w:rsid w:val="00704E55"/>
    <w:rsid w:val="00705085"/>
    <w:rsid w:val="00705288"/>
    <w:rsid w:val="0070532D"/>
    <w:rsid w:val="007053F9"/>
    <w:rsid w:val="007054CB"/>
    <w:rsid w:val="0070586E"/>
    <w:rsid w:val="0070592D"/>
    <w:rsid w:val="00705CAC"/>
    <w:rsid w:val="00705D58"/>
    <w:rsid w:val="00705D8C"/>
    <w:rsid w:val="00705DF2"/>
    <w:rsid w:val="00705DFF"/>
    <w:rsid w:val="00705ED5"/>
    <w:rsid w:val="00706044"/>
    <w:rsid w:val="007060CD"/>
    <w:rsid w:val="007060F9"/>
    <w:rsid w:val="00706180"/>
    <w:rsid w:val="007063B2"/>
    <w:rsid w:val="007063D4"/>
    <w:rsid w:val="00706716"/>
    <w:rsid w:val="00706748"/>
    <w:rsid w:val="00706C3C"/>
    <w:rsid w:val="00706CD6"/>
    <w:rsid w:val="007072D5"/>
    <w:rsid w:val="0070754E"/>
    <w:rsid w:val="00707811"/>
    <w:rsid w:val="0070784E"/>
    <w:rsid w:val="007079EC"/>
    <w:rsid w:val="00707AA3"/>
    <w:rsid w:val="00707B56"/>
    <w:rsid w:val="00707EA8"/>
    <w:rsid w:val="00707F56"/>
    <w:rsid w:val="00707F88"/>
    <w:rsid w:val="00707F89"/>
    <w:rsid w:val="00710313"/>
    <w:rsid w:val="0071033A"/>
    <w:rsid w:val="0071069C"/>
    <w:rsid w:val="00710B3E"/>
    <w:rsid w:val="00710B57"/>
    <w:rsid w:val="00710B7D"/>
    <w:rsid w:val="00710D6C"/>
    <w:rsid w:val="0071106F"/>
    <w:rsid w:val="00711133"/>
    <w:rsid w:val="007112A0"/>
    <w:rsid w:val="007113BF"/>
    <w:rsid w:val="007114F2"/>
    <w:rsid w:val="007115EA"/>
    <w:rsid w:val="007117F5"/>
    <w:rsid w:val="0071183C"/>
    <w:rsid w:val="00711ABA"/>
    <w:rsid w:val="00711AE6"/>
    <w:rsid w:val="0071205D"/>
    <w:rsid w:val="0071234E"/>
    <w:rsid w:val="00712618"/>
    <w:rsid w:val="007127B5"/>
    <w:rsid w:val="00712A1F"/>
    <w:rsid w:val="00712A92"/>
    <w:rsid w:val="00712BA5"/>
    <w:rsid w:val="00712BF5"/>
    <w:rsid w:val="007133FC"/>
    <w:rsid w:val="00713459"/>
    <w:rsid w:val="0071345E"/>
    <w:rsid w:val="00713566"/>
    <w:rsid w:val="0071363B"/>
    <w:rsid w:val="00713659"/>
    <w:rsid w:val="007136DF"/>
    <w:rsid w:val="0071376B"/>
    <w:rsid w:val="00713A2B"/>
    <w:rsid w:val="00713EE2"/>
    <w:rsid w:val="00713F1F"/>
    <w:rsid w:val="0071445A"/>
    <w:rsid w:val="00714462"/>
    <w:rsid w:val="007144F4"/>
    <w:rsid w:val="00714566"/>
    <w:rsid w:val="007145AD"/>
    <w:rsid w:val="007146C2"/>
    <w:rsid w:val="0071491B"/>
    <w:rsid w:val="00714E1F"/>
    <w:rsid w:val="007151C0"/>
    <w:rsid w:val="0071520C"/>
    <w:rsid w:val="00715516"/>
    <w:rsid w:val="007155F4"/>
    <w:rsid w:val="00715A03"/>
    <w:rsid w:val="00715A75"/>
    <w:rsid w:val="00715C1A"/>
    <w:rsid w:val="00715E06"/>
    <w:rsid w:val="0071606B"/>
    <w:rsid w:val="007161DF"/>
    <w:rsid w:val="007162A4"/>
    <w:rsid w:val="0071692D"/>
    <w:rsid w:val="0071713F"/>
    <w:rsid w:val="00717284"/>
    <w:rsid w:val="0071728E"/>
    <w:rsid w:val="007172BB"/>
    <w:rsid w:val="007172C1"/>
    <w:rsid w:val="0071734F"/>
    <w:rsid w:val="00717393"/>
    <w:rsid w:val="0071751B"/>
    <w:rsid w:val="00717B9E"/>
    <w:rsid w:val="00717C52"/>
    <w:rsid w:val="00717DD2"/>
    <w:rsid w:val="00717E33"/>
    <w:rsid w:val="00717E35"/>
    <w:rsid w:val="007200F5"/>
    <w:rsid w:val="007202B9"/>
    <w:rsid w:val="007204DE"/>
    <w:rsid w:val="00720530"/>
    <w:rsid w:val="00720870"/>
    <w:rsid w:val="007208B6"/>
    <w:rsid w:val="00720DAF"/>
    <w:rsid w:val="00721182"/>
    <w:rsid w:val="0072158D"/>
    <w:rsid w:val="007216D5"/>
    <w:rsid w:val="007218F7"/>
    <w:rsid w:val="00721E73"/>
    <w:rsid w:val="00721EED"/>
    <w:rsid w:val="00721F0D"/>
    <w:rsid w:val="0072210D"/>
    <w:rsid w:val="00722174"/>
    <w:rsid w:val="0072223A"/>
    <w:rsid w:val="0072226E"/>
    <w:rsid w:val="007222CD"/>
    <w:rsid w:val="007223CD"/>
    <w:rsid w:val="00722612"/>
    <w:rsid w:val="007226EE"/>
    <w:rsid w:val="0072284C"/>
    <w:rsid w:val="00722AAA"/>
    <w:rsid w:val="00722D8C"/>
    <w:rsid w:val="007231C2"/>
    <w:rsid w:val="0072324D"/>
    <w:rsid w:val="00723297"/>
    <w:rsid w:val="00723318"/>
    <w:rsid w:val="007237A0"/>
    <w:rsid w:val="0072383A"/>
    <w:rsid w:val="00723BA0"/>
    <w:rsid w:val="00723C1F"/>
    <w:rsid w:val="00723FA9"/>
    <w:rsid w:val="00724024"/>
    <w:rsid w:val="0072448A"/>
    <w:rsid w:val="00724532"/>
    <w:rsid w:val="0072454B"/>
    <w:rsid w:val="00724751"/>
    <w:rsid w:val="0072479B"/>
    <w:rsid w:val="007247D6"/>
    <w:rsid w:val="00724C30"/>
    <w:rsid w:val="00724D3D"/>
    <w:rsid w:val="00724F33"/>
    <w:rsid w:val="00725097"/>
    <w:rsid w:val="007252C8"/>
    <w:rsid w:val="00725436"/>
    <w:rsid w:val="007257AE"/>
    <w:rsid w:val="007257BA"/>
    <w:rsid w:val="0072595B"/>
    <w:rsid w:val="00725A5A"/>
    <w:rsid w:val="00725AED"/>
    <w:rsid w:val="00725B61"/>
    <w:rsid w:val="00725CA3"/>
    <w:rsid w:val="00725D0D"/>
    <w:rsid w:val="00725E1B"/>
    <w:rsid w:val="00726003"/>
    <w:rsid w:val="0072603E"/>
    <w:rsid w:val="00726177"/>
    <w:rsid w:val="007261B7"/>
    <w:rsid w:val="0072629C"/>
    <w:rsid w:val="007263E8"/>
    <w:rsid w:val="00726AA3"/>
    <w:rsid w:val="00726D0E"/>
    <w:rsid w:val="00726F88"/>
    <w:rsid w:val="0072706A"/>
    <w:rsid w:val="007273BD"/>
    <w:rsid w:val="0072749F"/>
    <w:rsid w:val="007274B8"/>
    <w:rsid w:val="007274E4"/>
    <w:rsid w:val="007275C9"/>
    <w:rsid w:val="007276D9"/>
    <w:rsid w:val="00727924"/>
    <w:rsid w:val="00727AE9"/>
    <w:rsid w:val="00727B11"/>
    <w:rsid w:val="00727B22"/>
    <w:rsid w:val="00727C34"/>
    <w:rsid w:val="00727CED"/>
    <w:rsid w:val="00727DAF"/>
    <w:rsid w:val="00727E06"/>
    <w:rsid w:val="0073016A"/>
    <w:rsid w:val="007302D1"/>
    <w:rsid w:val="007305F7"/>
    <w:rsid w:val="007308B0"/>
    <w:rsid w:val="007308FF"/>
    <w:rsid w:val="00730913"/>
    <w:rsid w:val="00730AD1"/>
    <w:rsid w:val="00730B31"/>
    <w:rsid w:val="00730B8F"/>
    <w:rsid w:val="00730DB4"/>
    <w:rsid w:val="00730DBB"/>
    <w:rsid w:val="00730DE2"/>
    <w:rsid w:val="00730E30"/>
    <w:rsid w:val="00730E71"/>
    <w:rsid w:val="00730EA9"/>
    <w:rsid w:val="00730F08"/>
    <w:rsid w:val="007313C0"/>
    <w:rsid w:val="0073149F"/>
    <w:rsid w:val="007315D5"/>
    <w:rsid w:val="00731709"/>
    <w:rsid w:val="007317DC"/>
    <w:rsid w:val="00731A9B"/>
    <w:rsid w:val="00731AF6"/>
    <w:rsid w:val="00731F52"/>
    <w:rsid w:val="00732081"/>
    <w:rsid w:val="00732151"/>
    <w:rsid w:val="00732285"/>
    <w:rsid w:val="00732419"/>
    <w:rsid w:val="0073272B"/>
    <w:rsid w:val="007329EA"/>
    <w:rsid w:val="00732B73"/>
    <w:rsid w:val="00732B80"/>
    <w:rsid w:val="007331DC"/>
    <w:rsid w:val="0073327E"/>
    <w:rsid w:val="0073327F"/>
    <w:rsid w:val="0073343E"/>
    <w:rsid w:val="007337C5"/>
    <w:rsid w:val="00733B17"/>
    <w:rsid w:val="00733C4A"/>
    <w:rsid w:val="00733F20"/>
    <w:rsid w:val="007341DC"/>
    <w:rsid w:val="00734231"/>
    <w:rsid w:val="00734268"/>
    <w:rsid w:val="0073439E"/>
    <w:rsid w:val="007344BA"/>
    <w:rsid w:val="00734584"/>
    <w:rsid w:val="0073479F"/>
    <w:rsid w:val="0073489F"/>
    <w:rsid w:val="00734AE3"/>
    <w:rsid w:val="00734BEF"/>
    <w:rsid w:val="00734DF7"/>
    <w:rsid w:val="00735240"/>
    <w:rsid w:val="00735363"/>
    <w:rsid w:val="007355AF"/>
    <w:rsid w:val="00735A29"/>
    <w:rsid w:val="00735F35"/>
    <w:rsid w:val="00735FB3"/>
    <w:rsid w:val="00736020"/>
    <w:rsid w:val="00736068"/>
    <w:rsid w:val="00736203"/>
    <w:rsid w:val="007363C6"/>
    <w:rsid w:val="007364F4"/>
    <w:rsid w:val="0073653C"/>
    <w:rsid w:val="007365A0"/>
    <w:rsid w:val="0073662D"/>
    <w:rsid w:val="007367DF"/>
    <w:rsid w:val="00736AEF"/>
    <w:rsid w:val="00736C31"/>
    <w:rsid w:val="007371EA"/>
    <w:rsid w:val="0073727A"/>
    <w:rsid w:val="00737514"/>
    <w:rsid w:val="00737755"/>
    <w:rsid w:val="0073787A"/>
    <w:rsid w:val="00737883"/>
    <w:rsid w:val="00737A8D"/>
    <w:rsid w:val="00737BBA"/>
    <w:rsid w:val="00737BEE"/>
    <w:rsid w:val="0074008F"/>
    <w:rsid w:val="007400B9"/>
    <w:rsid w:val="00740988"/>
    <w:rsid w:val="00740CF8"/>
    <w:rsid w:val="007416FE"/>
    <w:rsid w:val="007418B4"/>
    <w:rsid w:val="00741908"/>
    <w:rsid w:val="007419F4"/>
    <w:rsid w:val="00741A9F"/>
    <w:rsid w:val="00741AB6"/>
    <w:rsid w:val="00741D2A"/>
    <w:rsid w:val="00742202"/>
    <w:rsid w:val="00742620"/>
    <w:rsid w:val="0074285F"/>
    <w:rsid w:val="0074289D"/>
    <w:rsid w:val="0074298A"/>
    <w:rsid w:val="00742B3E"/>
    <w:rsid w:val="00742B8C"/>
    <w:rsid w:val="00742DF9"/>
    <w:rsid w:val="0074304F"/>
    <w:rsid w:val="0074323B"/>
    <w:rsid w:val="00743522"/>
    <w:rsid w:val="00743A89"/>
    <w:rsid w:val="00743B4A"/>
    <w:rsid w:val="00743CF6"/>
    <w:rsid w:val="00743DED"/>
    <w:rsid w:val="00743ED9"/>
    <w:rsid w:val="00743FB4"/>
    <w:rsid w:val="007440B6"/>
    <w:rsid w:val="007443B3"/>
    <w:rsid w:val="007443F1"/>
    <w:rsid w:val="007445A3"/>
    <w:rsid w:val="007445C4"/>
    <w:rsid w:val="00744823"/>
    <w:rsid w:val="00744C60"/>
    <w:rsid w:val="00744D68"/>
    <w:rsid w:val="00744D6A"/>
    <w:rsid w:val="00744EE7"/>
    <w:rsid w:val="00745432"/>
    <w:rsid w:val="007454B7"/>
    <w:rsid w:val="00745507"/>
    <w:rsid w:val="00745A0E"/>
    <w:rsid w:val="00745F20"/>
    <w:rsid w:val="00745FE9"/>
    <w:rsid w:val="00746010"/>
    <w:rsid w:val="00746175"/>
    <w:rsid w:val="00746183"/>
    <w:rsid w:val="00746273"/>
    <w:rsid w:val="00746364"/>
    <w:rsid w:val="00746492"/>
    <w:rsid w:val="00746696"/>
    <w:rsid w:val="007468C9"/>
    <w:rsid w:val="00746939"/>
    <w:rsid w:val="00746A5A"/>
    <w:rsid w:val="00746A93"/>
    <w:rsid w:val="00746E8B"/>
    <w:rsid w:val="0074701E"/>
    <w:rsid w:val="0074722B"/>
    <w:rsid w:val="00747428"/>
    <w:rsid w:val="0074752B"/>
    <w:rsid w:val="007476D5"/>
    <w:rsid w:val="0074772C"/>
    <w:rsid w:val="007477CB"/>
    <w:rsid w:val="0074781E"/>
    <w:rsid w:val="00747829"/>
    <w:rsid w:val="00747933"/>
    <w:rsid w:val="00747B65"/>
    <w:rsid w:val="00747C76"/>
    <w:rsid w:val="00747D42"/>
    <w:rsid w:val="00747F4A"/>
    <w:rsid w:val="00750355"/>
    <w:rsid w:val="00750598"/>
    <w:rsid w:val="0075068A"/>
    <w:rsid w:val="0075095D"/>
    <w:rsid w:val="00750A26"/>
    <w:rsid w:val="00750B94"/>
    <w:rsid w:val="00750C18"/>
    <w:rsid w:val="00750CE3"/>
    <w:rsid w:val="00750E0A"/>
    <w:rsid w:val="00750E9F"/>
    <w:rsid w:val="00750F70"/>
    <w:rsid w:val="0075113C"/>
    <w:rsid w:val="00751684"/>
    <w:rsid w:val="00751858"/>
    <w:rsid w:val="00751BE0"/>
    <w:rsid w:val="00751DFF"/>
    <w:rsid w:val="00751EF6"/>
    <w:rsid w:val="0075207E"/>
    <w:rsid w:val="00752136"/>
    <w:rsid w:val="0075218F"/>
    <w:rsid w:val="007521DA"/>
    <w:rsid w:val="007521E8"/>
    <w:rsid w:val="0075233D"/>
    <w:rsid w:val="00752620"/>
    <w:rsid w:val="00752721"/>
    <w:rsid w:val="0075286C"/>
    <w:rsid w:val="00752B1A"/>
    <w:rsid w:val="0075313A"/>
    <w:rsid w:val="00753181"/>
    <w:rsid w:val="00753358"/>
    <w:rsid w:val="0075337A"/>
    <w:rsid w:val="007534A3"/>
    <w:rsid w:val="007534D8"/>
    <w:rsid w:val="007536F6"/>
    <w:rsid w:val="007536FF"/>
    <w:rsid w:val="007537A6"/>
    <w:rsid w:val="00753A1A"/>
    <w:rsid w:val="00753FF5"/>
    <w:rsid w:val="007542DF"/>
    <w:rsid w:val="00754548"/>
    <w:rsid w:val="0075457B"/>
    <w:rsid w:val="007546BE"/>
    <w:rsid w:val="00754777"/>
    <w:rsid w:val="00754794"/>
    <w:rsid w:val="007547A0"/>
    <w:rsid w:val="007548D6"/>
    <w:rsid w:val="0075497D"/>
    <w:rsid w:val="00754A9C"/>
    <w:rsid w:val="00754ABE"/>
    <w:rsid w:val="00755157"/>
    <w:rsid w:val="00755319"/>
    <w:rsid w:val="00755368"/>
    <w:rsid w:val="0075560F"/>
    <w:rsid w:val="00755A3E"/>
    <w:rsid w:val="00755ABB"/>
    <w:rsid w:val="00755E38"/>
    <w:rsid w:val="007560C8"/>
    <w:rsid w:val="0075615F"/>
    <w:rsid w:val="007561FC"/>
    <w:rsid w:val="0075640D"/>
    <w:rsid w:val="0075642A"/>
    <w:rsid w:val="0075647B"/>
    <w:rsid w:val="007568C1"/>
    <w:rsid w:val="0075699A"/>
    <w:rsid w:val="00756D25"/>
    <w:rsid w:val="00757295"/>
    <w:rsid w:val="00757383"/>
    <w:rsid w:val="00757437"/>
    <w:rsid w:val="007575C2"/>
    <w:rsid w:val="00757692"/>
    <w:rsid w:val="007577A6"/>
    <w:rsid w:val="00757951"/>
    <w:rsid w:val="00757A62"/>
    <w:rsid w:val="00757B17"/>
    <w:rsid w:val="00757C5D"/>
    <w:rsid w:val="00757D53"/>
    <w:rsid w:val="00757D8E"/>
    <w:rsid w:val="00757ECF"/>
    <w:rsid w:val="00757EFE"/>
    <w:rsid w:val="00760239"/>
    <w:rsid w:val="007605CC"/>
    <w:rsid w:val="00760738"/>
    <w:rsid w:val="00760DFC"/>
    <w:rsid w:val="00760E45"/>
    <w:rsid w:val="0076129C"/>
    <w:rsid w:val="00761419"/>
    <w:rsid w:val="00761497"/>
    <w:rsid w:val="00761584"/>
    <w:rsid w:val="00761616"/>
    <w:rsid w:val="007617E6"/>
    <w:rsid w:val="007619E5"/>
    <w:rsid w:val="00761C58"/>
    <w:rsid w:val="0076205D"/>
    <w:rsid w:val="00762108"/>
    <w:rsid w:val="00762115"/>
    <w:rsid w:val="0076255E"/>
    <w:rsid w:val="00762962"/>
    <w:rsid w:val="00762A25"/>
    <w:rsid w:val="00762B91"/>
    <w:rsid w:val="007630D9"/>
    <w:rsid w:val="00763111"/>
    <w:rsid w:val="00763138"/>
    <w:rsid w:val="0076313D"/>
    <w:rsid w:val="007632CA"/>
    <w:rsid w:val="007639B4"/>
    <w:rsid w:val="00763A0B"/>
    <w:rsid w:val="00763A65"/>
    <w:rsid w:val="00763DC1"/>
    <w:rsid w:val="00763E97"/>
    <w:rsid w:val="00763ECF"/>
    <w:rsid w:val="00763F15"/>
    <w:rsid w:val="00764152"/>
    <w:rsid w:val="007645A9"/>
    <w:rsid w:val="007645F2"/>
    <w:rsid w:val="00764654"/>
    <w:rsid w:val="007647C3"/>
    <w:rsid w:val="00764CE7"/>
    <w:rsid w:val="00764E40"/>
    <w:rsid w:val="00764F6E"/>
    <w:rsid w:val="0076522D"/>
    <w:rsid w:val="00765721"/>
    <w:rsid w:val="00765735"/>
    <w:rsid w:val="00765ABD"/>
    <w:rsid w:val="00765D08"/>
    <w:rsid w:val="00765E13"/>
    <w:rsid w:val="00765E51"/>
    <w:rsid w:val="00766406"/>
    <w:rsid w:val="00766476"/>
    <w:rsid w:val="00766499"/>
    <w:rsid w:val="007666B4"/>
    <w:rsid w:val="00766835"/>
    <w:rsid w:val="00766B83"/>
    <w:rsid w:val="00766CAA"/>
    <w:rsid w:val="00766FE7"/>
    <w:rsid w:val="00766FE8"/>
    <w:rsid w:val="0076708A"/>
    <w:rsid w:val="007670B0"/>
    <w:rsid w:val="00767107"/>
    <w:rsid w:val="00767332"/>
    <w:rsid w:val="00767453"/>
    <w:rsid w:val="0076772B"/>
    <w:rsid w:val="00767878"/>
    <w:rsid w:val="00767AD0"/>
    <w:rsid w:val="00767DAF"/>
    <w:rsid w:val="00767DDC"/>
    <w:rsid w:val="00770439"/>
    <w:rsid w:val="00770894"/>
    <w:rsid w:val="00770A0B"/>
    <w:rsid w:val="00771271"/>
    <w:rsid w:val="00771623"/>
    <w:rsid w:val="00771C05"/>
    <w:rsid w:val="00771DB7"/>
    <w:rsid w:val="00772162"/>
    <w:rsid w:val="007728FC"/>
    <w:rsid w:val="00772917"/>
    <w:rsid w:val="007729E8"/>
    <w:rsid w:val="00772C8C"/>
    <w:rsid w:val="00772C99"/>
    <w:rsid w:val="00772FC6"/>
    <w:rsid w:val="00773003"/>
    <w:rsid w:val="00773123"/>
    <w:rsid w:val="00773360"/>
    <w:rsid w:val="0077347C"/>
    <w:rsid w:val="007734BF"/>
    <w:rsid w:val="0077377E"/>
    <w:rsid w:val="007737B2"/>
    <w:rsid w:val="00773DA6"/>
    <w:rsid w:val="00773F74"/>
    <w:rsid w:val="00773F8C"/>
    <w:rsid w:val="00774357"/>
    <w:rsid w:val="00774370"/>
    <w:rsid w:val="00774602"/>
    <w:rsid w:val="00774618"/>
    <w:rsid w:val="00774863"/>
    <w:rsid w:val="007748CE"/>
    <w:rsid w:val="00774BF7"/>
    <w:rsid w:val="00774EF8"/>
    <w:rsid w:val="007750B9"/>
    <w:rsid w:val="0077526A"/>
    <w:rsid w:val="00775289"/>
    <w:rsid w:val="007754BF"/>
    <w:rsid w:val="00775729"/>
    <w:rsid w:val="0077580C"/>
    <w:rsid w:val="007759AF"/>
    <w:rsid w:val="00775AC0"/>
    <w:rsid w:val="00775EAD"/>
    <w:rsid w:val="00775EE2"/>
    <w:rsid w:val="00775F69"/>
    <w:rsid w:val="0077625F"/>
    <w:rsid w:val="00776377"/>
    <w:rsid w:val="00776386"/>
    <w:rsid w:val="00776694"/>
    <w:rsid w:val="00776A05"/>
    <w:rsid w:val="00776D9B"/>
    <w:rsid w:val="007776FC"/>
    <w:rsid w:val="0077788C"/>
    <w:rsid w:val="0077789A"/>
    <w:rsid w:val="007778D0"/>
    <w:rsid w:val="0077799F"/>
    <w:rsid w:val="00777AC7"/>
    <w:rsid w:val="00777ADB"/>
    <w:rsid w:val="00777DA5"/>
    <w:rsid w:val="00777DC5"/>
    <w:rsid w:val="00777F12"/>
    <w:rsid w:val="0078011D"/>
    <w:rsid w:val="007801F9"/>
    <w:rsid w:val="0078023A"/>
    <w:rsid w:val="00780326"/>
    <w:rsid w:val="0078032C"/>
    <w:rsid w:val="0078052E"/>
    <w:rsid w:val="00780802"/>
    <w:rsid w:val="0078087F"/>
    <w:rsid w:val="00780AD9"/>
    <w:rsid w:val="00780C4F"/>
    <w:rsid w:val="00780C76"/>
    <w:rsid w:val="00780ED5"/>
    <w:rsid w:val="00780F0D"/>
    <w:rsid w:val="00780F9B"/>
    <w:rsid w:val="00780FE6"/>
    <w:rsid w:val="0078107A"/>
    <w:rsid w:val="007811D0"/>
    <w:rsid w:val="0078135A"/>
    <w:rsid w:val="00781616"/>
    <w:rsid w:val="00781664"/>
    <w:rsid w:val="007817DB"/>
    <w:rsid w:val="007818E1"/>
    <w:rsid w:val="00781A45"/>
    <w:rsid w:val="00781E64"/>
    <w:rsid w:val="00781E6D"/>
    <w:rsid w:val="0078217B"/>
    <w:rsid w:val="00782411"/>
    <w:rsid w:val="007826C5"/>
    <w:rsid w:val="00782AC0"/>
    <w:rsid w:val="00782CEF"/>
    <w:rsid w:val="00782D63"/>
    <w:rsid w:val="00782DBB"/>
    <w:rsid w:val="00782DEA"/>
    <w:rsid w:val="00782EF1"/>
    <w:rsid w:val="00783208"/>
    <w:rsid w:val="00783276"/>
    <w:rsid w:val="00783361"/>
    <w:rsid w:val="007837A8"/>
    <w:rsid w:val="00783BEC"/>
    <w:rsid w:val="00783C0A"/>
    <w:rsid w:val="00783DB8"/>
    <w:rsid w:val="00783DF1"/>
    <w:rsid w:val="00783EE7"/>
    <w:rsid w:val="00783FCC"/>
    <w:rsid w:val="00784174"/>
    <w:rsid w:val="007841DF"/>
    <w:rsid w:val="0078430C"/>
    <w:rsid w:val="00784313"/>
    <w:rsid w:val="00784368"/>
    <w:rsid w:val="00784573"/>
    <w:rsid w:val="0078463A"/>
    <w:rsid w:val="007847EB"/>
    <w:rsid w:val="0078488D"/>
    <w:rsid w:val="007849DA"/>
    <w:rsid w:val="00784A94"/>
    <w:rsid w:val="00784B0D"/>
    <w:rsid w:val="00784D58"/>
    <w:rsid w:val="00784E01"/>
    <w:rsid w:val="00784F21"/>
    <w:rsid w:val="00785101"/>
    <w:rsid w:val="00785243"/>
    <w:rsid w:val="0078561A"/>
    <w:rsid w:val="00785DC6"/>
    <w:rsid w:val="00785EEE"/>
    <w:rsid w:val="0078606A"/>
    <w:rsid w:val="007861C5"/>
    <w:rsid w:val="0078622E"/>
    <w:rsid w:val="00786358"/>
    <w:rsid w:val="007863E5"/>
    <w:rsid w:val="00786693"/>
    <w:rsid w:val="00786792"/>
    <w:rsid w:val="00786983"/>
    <w:rsid w:val="00786CC0"/>
    <w:rsid w:val="007870F7"/>
    <w:rsid w:val="00787586"/>
    <w:rsid w:val="007876CB"/>
    <w:rsid w:val="0078777B"/>
    <w:rsid w:val="00787B2C"/>
    <w:rsid w:val="00787B31"/>
    <w:rsid w:val="00787C43"/>
    <w:rsid w:val="00787C4A"/>
    <w:rsid w:val="00787C8D"/>
    <w:rsid w:val="00787DAB"/>
    <w:rsid w:val="00787F3D"/>
    <w:rsid w:val="00790543"/>
    <w:rsid w:val="0079063F"/>
    <w:rsid w:val="00790885"/>
    <w:rsid w:val="00790AC8"/>
    <w:rsid w:val="00790E1F"/>
    <w:rsid w:val="00790F17"/>
    <w:rsid w:val="00791020"/>
    <w:rsid w:val="00791248"/>
    <w:rsid w:val="007912FB"/>
    <w:rsid w:val="00791410"/>
    <w:rsid w:val="007915D9"/>
    <w:rsid w:val="00791926"/>
    <w:rsid w:val="00791A84"/>
    <w:rsid w:val="00791ACE"/>
    <w:rsid w:val="00791B39"/>
    <w:rsid w:val="00791D3D"/>
    <w:rsid w:val="00791F2C"/>
    <w:rsid w:val="007920D5"/>
    <w:rsid w:val="007921EF"/>
    <w:rsid w:val="00792365"/>
    <w:rsid w:val="00792743"/>
    <w:rsid w:val="0079299A"/>
    <w:rsid w:val="00792A50"/>
    <w:rsid w:val="00792C3C"/>
    <w:rsid w:val="00792CDE"/>
    <w:rsid w:val="0079309B"/>
    <w:rsid w:val="007930EA"/>
    <w:rsid w:val="007932CD"/>
    <w:rsid w:val="00793503"/>
    <w:rsid w:val="00793703"/>
    <w:rsid w:val="00793AD3"/>
    <w:rsid w:val="00793B99"/>
    <w:rsid w:val="00793D59"/>
    <w:rsid w:val="00793F48"/>
    <w:rsid w:val="00793F63"/>
    <w:rsid w:val="00793FA0"/>
    <w:rsid w:val="00794137"/>
    <w:rsid w:val="007942F2"/>
    <w:rsid w:val="00794480"/>
    <w:rsid w:val="007944B7"/>
    <w:rsid w:val="0079456E"/>
    <w:rsid w:val="00794639"/>
    <w:rsid w:val="007946BC"/>
    <w:rsid w:val="00794950"/>
    <w:rsid w:val="00794971"/>
    <w:rsid w:val="007949C0"/>
    <w:rsid w:val="00794A46"/>
    <w:rsid w:val="00794D64"/>
    <w:rsid w:val="00794E11"/>
    <w:rsid w:val="00794F72"/>
    <w:rsid w:val="00794FA2"/>
    <w:rsid w:val="0079531F"/>
    <w:rsid w:val="00795379"/>
    <w:rsid w:val="007953C9"/>
    <w:rsid w:val="0079541B"/>
    <w:rsid w:val="007954A5"/>
    <w:rsid w:val="00795783"/>
    <w:rsid w:val="007958F0"/>
    <w:rsid w:val="00795CBC"/>
    <w:rsid w:val="00795F2D"/>
    <w:rsid w:val="00796087"/>
    <w:rsid w:val="00796367"/>
    <w:rsid w:val="00796577"/>
    <w:rsid w:val="007965CD"/>
    <w:rsid w:val="00796A46"/>
    <w:rsid w:val="00796C98"/>
    <w:rsid w:val="00796DBA"/>
    <w:rsid w:val="007970B6"/>
    <w:rsid w:val="00797431"/>
    <w:rsid w:val="007974A5"/>
    <w:rsid w:val="0079757B"/>
    <w:rsid w:val="0079780D"/>
    <w:rsid w:val="007979B5"/>
    <w:rsid w:val="00797AD0"/>
    <w:rsid w:val="00797CFF"/>
    <w:rsid w:val="00797D14"/>
    <w:rsid w:val="007A000B"/>
    <w:rsid w:val="007A0058"/>
    <w:rsid w:val="007A01C2"/>
    <w:rsid w:val="007A02DA"/>
    <w:rsid w:val="007A03B7"/>
    <w:rsid w:val="007A0453"/>
    <w:rsid w:val="007A05B0"/>
    <w:rsid w:val="007A08C3"/>
    <w:rsid w:val="007A0944"/>
    <w:rsid w:val="007A0A8C"/>
    <w:rsid w:val="007A0C1A"/>
    <w:rsid w:val="007A0C5C"/>
    <w:rsid w:val="007A0DB9"/>
    <w:rsid w:val="007A10CA"/>
    <w:rsid w:val="007A17F2"/>
    <w:rsid w:val="007A1AA8"/>
    <w:rsid w:val="007A1C43"/>
    <w:rsid w:val="007A1D3F"/>
    <w:rsid w:val="007A20A4"/>
    <w:rsid w:val="007A20CB"/>
    <w:rsid w:val="007A2489"/>
    <w:rsid w:val="007A265B"/>
    <w:rsid w:val="007A26FD"/>
    <w:rsid w:val="007A2710"/>
    <w:rsid w:val="007A2734"/>
    <w:rsid w:val="007A274E"/>
    <w:rsid w:val="007A2759"/>
    <w:rsid w:val="007A2817"/>
    <w:rsid w:val="007A2923"/>
    <w:rsid w:val="007A2E33"/>
    <w:rsid w:val="007A2ECE"/>
    <w:rsid w:val="007A33A4"/>
    <w:rsid w:val="007A376A"/>
    <w:rsid w:val="007A398A"/>
    <w:rsid w:val="007A3A02"/>
    <w:rsid w:val="007A3C56"/>
    <w:rsid w:val="007A3E00"/>
    <w:rsid w:val="007A3F55"/>
    <w:rsid w:val="007A4027"/>
    <w:rsid w:val="007A4066"/>
    <w:rsid w:val="007A4624"/>
    <w:rsid w:val="007A4634"/>
    <w:rsid w:val="007A4A21"/>
    <w:rsid w:val="007A4AB4"/>
    <w:rsid w:val="007A4C07"/>
    <w:rsid w:val="007A4CD4"/>
    <w:rsid w:val="007A4E8A"/>
    <w:rsid w:val="007A5491"/>
    <w:rsid w:val="007A579C"/>
    <w:rsid w:val="007A594E"/>
    <w:rsid w:val="007A5A3C"/>
    <w:rsid w:val="007A6011"/>
    <w:rsid w:val="007A6238"/>
    <w:rsid w:val="007A64C7"/>
    <w:rsid w:val="007A6CA3"/>
    <w:rsid w:val="007A6CCE"/>
    <w:rsid w:val="007A6E45"/>
    <w:rsid w:val="007A7141"/>
    <w:rsid w:val="007A72A6"/>
    <w:rsid w:val="007A7492"/>
    <w:rsid w:val="007A751B"/>
    <w:rsid w:val="007A7529"/>
    <w:rsid w:val="007A75C0"/>
    <w:rsid w:val="007A7658"/>
    <w:rsid w:val="007A76F8"/>
    <w:rsid w:val="007A77A6"/>
    <w:rsid w:val="007A77BA"/>
    <w:rsid w:val="007A77E7"/>
    <w:rsid w:val="007A7C12"/>
    <w:rsid w:val="007A7CAE"/>
    <w:rsid w:val="007A7CF8"/>
    <w:rsid w:val="007A7D11"/>
    <w:rsid w:val="007A7D91"/>
    <w:rsid w:val="007A7EBA"/>
    <w:rsid w:val="007A7ED0"/>
    <w:rsid w:val="007A7ED6"/>
    <w:rsid w:val="007A7F73"/>
    <w:rsid w:val="007B017A"/>
    <w:rsid w:val="007B01A8"/>
    <w:rsid w:val="007B0561"/>
    <w:rsid w:val="007B0843"/>
    <w:rsid w:val="007B0A46"/>
    <w:rsid w:val="007B0C1E"/>
    <w:rsid w:val="007B0D80"/>
    <w:rsid w:val="007B0DB7"/>
    <w:rsid w:val="007B0F05"/>
    <w:rsid w:val="007B0F7B"/>
    <w:rsid w:val="007B1028"/>
    <w:rsid w:val="007B1495"/>
    <w:rsid w:val="007B162B"/>
    <w:rsid w:val="007B18BD"/>
    <w:rsid w:val="007B1ED8"/>
    <w:rsid w:val="007B1EE7"/>
    <w:rsid w:val="007B20AA"/>
    <w:rsid w:val="007B20E5"/>
    <w:rsid w:val="007B2343"/>
    <w:rsid w:val="007B256C"/>
    <w:rsid w:val="007B261C"/>
    <w:rsid w:val="007B2C36"/>
    <w:rsid w:val="007B2DA2"/>
    <w:rsid w:val="007B318F"/>
    <w:rsid w:val="007B31CC"/>
    <w:rsid w:val="007B330E"/>
    <w:rsid w:val="007B35D8"/>
    <w:rsid w:val="007B38D1"/>
    <w:rsid w:val="007B3E13"/>
    <w:rsid w:val="007B3EC2"/>
    <w:rsid w:val="007B3FC1"/>
    <w:rsid w:val="007B403F"/>
    <w:rsid w:val="007B4232"/>
    <w:rsid w:val="007B431F"/>
    <w:rsid w:val="007B45AA"/>
    <w:rsid w:val="007B49D0"/>
    <w:rsid w:val="007B4A12"/>
    <w:rsid w:val="007B4BE5"/>
    <w:rsid w:val="007B4BEA"/>
    <w:rsid w:val="007B4D06"/>
    <w:rsid w:val="007B4F91"/>
    <w:rsid w:val="007B50A2"/>
    <w:rsid w:val="007B51B2"/>
    <w:rsid w:val="007B533C"/>
    <w:rsid w:val="007B5528"/>
    <w:rsid w:val="007B5563"/>
    <w:rsid w:val="007B55C2"/>
    <w:rsid w:val="007B59E8"/>
    <w:rsid w:val="007B5A8A"/>
    <w:rsid w:val="007B5AF4"/>
    <w:rsid w:val="007B5B36"/>
    <w:rsid w:val="007B5D12"/>
    <w:rsid w:val="007B5E02"/>
    <w:rsid w:val="007B5E16"/>
    <w:rsid w:val="007B6264"/>
    <w:rsid w:val="007B631A"/>
    <w:rsid w:val="007B662E"/>
    <w:rsid w:val="007B66DF"/>
    <w:rsid w:val="007B6987"/>
    <w:rsid w:val="007B69DF"/>
    <w:rsid w:val="007B69F5"/>
    <w:rsid w:val="007B6A69"/>
    <w:rsid w:val="007B6D09"/>
    <w:rsid w:val="007B6E33"/>
    <w:rsid w:val="007B6EA1"/>
    <w:rsid w:val="007B6FE3"/>
    <w:rsid w:val="007B70A6"/>
    <w:rsid w:val="007B71B8"/>
    <w:rsid w:val="007B71CF"/>
    <w:rsid w:val="007B72D7"/>
    <w:rsid w:val="007B7383"/>
    <w:rsid w:val="007B75B7"/>
    <w:rsid w:val="007B77EB"/>
    <w:rsid w:val="007B79CF"/>
    <w:rsid w:val="007B7A43"/>
    <w:rsid w:val="007B7BEF"/>
    <w:rsid w:val="007B7CAB"/>
    <w:rsid w:val="007C01F8"/>
    <w:rsid w:val="007C0302"/>
    <w:rsid w:val="007C0639"/>
    <w:rsid w:val="007C06DF"/>
    <w:rsid w:val="007C0996"/>
    <w:rsid w:val="007C0C07"/>
    <w:rsid w:val="007C0DB3"/>
    <w:rsid w:val="007C0F5A"/>
    <w:rsid w:val="007C0FF1"/>
    <w:rsid w:val="007C117B"/>
    <w:rsid w:val="007C1258"/>
    <w:rsid w:val="007C12F7"/>
    <w:rsid w:val="007C15D7"/>
    <w:rsid w:val="007C1B22"/>
    <w:rsid w:val="007C1B58"/>
    <w:rsid w:val="007C1C54"/>
    <w:rsid w:val="007C1CB2"/>
    <w:rsid w:val="007C1F31"/>
    <w:rsid w:val="007C217E"/>
    <w:rsid w:val="007C2415"/>
    <w:rsid w:val="007C2894"/>
    <w:rsid w:val="007C2E28"/>
    <w:rsid w:val="007C2E99"/>
    <w:rsid w:val="007C2F58"/>
    <w:rsid w:val="007C2FD8"/>
    <w:rsid w:val="007C317B"/>
    <w:rsid w:val="007C31F6"/>
    <w:rsid w:val="007C33CE"/>
    <w:rsid w:val="007C340C"/>
    <w:rsid w:val="007C3620"/>
    <w:rsid w:val="007C3761"/>
    <w:rsid w:val="007C3A60"/>
    <w:rsid w:val="007C4028"/>
    <w:rsid w:val="007C403F"/>
    <w:rsid w:val="007C439A"/>
    <w:rsid w:val="007C4443"/>
    <w:rsid w:val="007C4596"/>
    <w:rsid w:val="007C4667"/>
    <w:rsid w:val="007C4706"/>
    <w:rsid w:val="007C4899"/>
    <w:rsid w:val="007C48FD"/>
    <w:rsid w:val="007C49D9"/>
    <w:rsid w:val="007C4E4E"/>
    <w:rsid w:val="007C53AB"/>
    <w:rsid w:val="007C53FE"/>
    <w:rsid w:val="007C558F"/>
    <w:rsid w:val="007C5700"/>
    <w:rsid w:val="007C57E5"/>
    <w:rsid w:val="007C5C5C"/>
    <w:rsid w:val="007C5C61"/>
    <w:rsid w:val="007C5D90"/>
    <w:rsid w:val="007C5DB0"/>
    <w:rsid w:val="007C5FA5"/>
    <w:rsid w:val="007C6237"/>
    <w:rsid w:val="007C669B"/>
    <w:rsid w:val="007C66B0"/>
    <w:rsid w:val="007C6B12"/>
    <w:rsid w:val="007C6D14"/>
    <w:rsid w:val="007C6D61"/>
    <w:rsid w:val="007C6DFF"/>
    <w:rsid w:val="007C7101"/>
    <w:rsid w:val="007C71A4"/>
    <w:rsid w:val="007C721A"/>
    <w:rsid w:val="007C7226"/>
    <w:rsid w:val="007C7523"/>
    <w:rsid w:val="007C7538"/>
    <w:rsid w:val="007C7760"/>
    <w:rsid w:val="007C78C9"/>
    <w:rsid w:val="007D0084"/>
    <w:rsid w:val="007D0110"/>
    <w:rsid w:val="007D0160"/>
    <w:rsid w:val="007D01C1"/>
    <w:rsid w:val="007D0496"/>
    <w:rsid w:val="007D0627"/>
    <w:rsid w:val="007D075F"/>
    <w:rsid w:val="007D086F"/>
    <w:rsid w:val="007D0B85"/>
    <w:rsid w:val="007D0CC9"/>
    <w:rsid w:val="007D118A"/>
    <w:rsid w:val="007D136D"/>
    <w:rsid w:val="007D1486"/>
    <w:rsid w:val="007D15C8"/>
    <w:rsid w:val="007D1616"/>
    <w:rsid w:val="007D195F"/>
    <w:rsid w:val="007D1B7F"/>
    <w:rsid w:val="007D1FE1"/>
    <w:rsid w:val="007D2125"/>
    <w:rsid w:val="007D2157"/>
    <w:rsid w:val="007D253B"/>
    <w:rsid w:val="007D2876"/>
    <w:rsid w:val="007D2B9C"/>
    <w:rsid w:val="007D2C28"/>
    <w:rsid w:val="007D2F76"/>
    <w:rsid w:val="007D2FF7"/>
    <w:rsid w:val="007D30C8"/>
    <w:rsid w:val="007D3253"/>
    <w:rsid w:val="007D34A8"/>
    <w:rsid w:val="007D35F1"/>
    <w:rsid w:val="007D3686"/>
    <w:rsid w:val="007D383B"/>
    <w:rsid w:val="007D3AE5"/>
    <w:rsid w:val="007D3BAD"/>
    <w:rsid w:val="007D3C6F"/>
    <w:rsid w:val="007D3CBC"/>
    <w:rsid w:val="007D3EA7"/>
    <w:rsid w:val="007D4098"/>
    <w:rsid w:val="007D4657"/>
    <w:rsid w:val="007D4A15"/>
    <w:rsid w:val="007D4A2D"/>
    <w:rsid w:val="007D4B09"/>
    <w:rsid w:val="007D4C16"/>
    <w:rsid w:val="007D4D2F"/>
    <w:rsid w:val="007D4DC0"/>
    <w:rsid w:val="007D4EED"/>
    <w:rsid w:val="007D5273"/>
    <w:rsid w:val="007D5463"/>
    <w:rsid w:val="007D54C3"/>
    <w:rsid w:val="007D56AC"/>
    <w:rsid w:val="007D58AE"/>
    <w:rsid w:val="007D597A"/>
    <w:rsid w:val="007D59DA"/>
    <w:rsid w:val="007D5A96"/>
    <w:rsid w:val="007D5B6D"/>
    <w:rsid w:val="007D5E2E"/>
    <w:rsid w:val="007D60AA"/>
    <w:rsid w:val="007D60FB"/>
    <w:rsid w:val="007D62A4"/>
    <w:rsid w:val="007D63B6"/>
    <w:rsid w:val="007D6526"/>
    <w:rsid w:val="007D6650"/>
    <w:rsid w:val="007D6789"/>
    <w:rsid w:val="007D6808"/>
    <w:rsid w:val="007D683C"/>
    <w:rsid w:val="007D69FB"/>
    <w:rsid w:val="007D703E"/>
    <w:rsid w:val="007D74B4"/>
    <w:rsid w:val="007D7827"/>
    <w:rsid w:val="007D79A1"/>
    <w:rsid w:val="007D7BA6"/>
    <w:rsid w:val="007D7BC9"/>
    <w:rsid w:val="007D7C82"/>
    <w:rsid w:val="007D7E54"/>
    <w:rsid w:val="007E004E"/>
    <w:rsid w:val="007E0376"/>
    <w:rsid w:val="007E087D"/>
    <w:rsid w:val="007E0A34"/>
    <w:rsid w:val="007E0BDC"/>
    <w:rsid w:val="007E0C05"/>
    <w:rsid w:val="007E0C65"/>
    <w:rsid w:val="007E0DB7"/>
    <w:rsid w:val="007E102D"/>
    <w:rsid w:val="007E1203"/>
    <w:rsid w:val="007E1454"/>
    <w:rsid w:val="007E16D0"/>
    <w:rsid w:val="007E1DE7"/>
    <w:rsid w:val="007E1F8B"/>
    <w:rsid w:val="007E1FEF"/>
    <w:rsid w:val="007E23CB"/>
    <w:rsid w:val="007E2400"/>
    <w:rsid w:val="007E2452"/>
    <w:rsid w:val="007E2573"/>
    <w:rsid w:val="007E2639"/>
    <w:rsid w:val="007E2819"/>
    <w:rsid w:val="007E292C"/>
    <w:rsid w:val="007E297D"/>
    <w:rsid w:val="007E2B2D"/>
    <w:rsid w:val="007E2D68"/>
    <w:rsid w:val="007E2ED8"/>
    <w:rsid w:val="007E3168"/>
    <w:rsid w:val="007E31E1"/>
    <w:rsid w:val="007E3410"/>
    <w:rsid w:val="007E3500"/>
    <w:rsid w:val="007E3550"/>
    <w:rsid w:val="007E35CB"/>
    <w:rsid w:val="007E3894"/>
    <w:rsid w:val="007E3A03"/>
    <w:rsid w:val="007E3A5B"/>
    <w:rsid w:val="007E3CA1"/>
    <w:rsid w:val="007E40C1"/>
    <w:rsid w:val="007E40CC"/>
    <w:rsid w:val="007E40F4"/>
    <w:rsid w:val="007E4130"/>
    <w:rsid w:val="007E4278"/>
    <w:rsid w:val="007E44E1"/>
    <w:rsid w:val="007E4692"/>
    <w:rsid w:val="007E4B3E"/>
    <w:rsid w:val="007E4C03"/>
    <w:rsid w:val="007E4DBF"/>
    <w:rsid w:val="007E4E10"/>
    <w:rsid w:val="007E5159"/>
    <w:rsid w:val="007E52F7"/>
    <w:rsid w:val="007E5321"/>
    <w:rsid w:val="007E5688"/>
    <w:rsid w:val="007E5819"/>
    <w:rsid w:val="007E5A18"/>
    <w:rsid w:val="007E5D20"/>
    <w:rsid w:val="007E5D68"/>
    <w:rsid w:val="007E5F17"/>
    <w:rsid w:val="007E5FFD"/>
    <w:rsid w:val="007E607E"/>
    <w:rsid w:val="007E64FB"/>
    <w:rsid w:val="007E6878"/>
    <w:rsid w:val="007E6B03"/>
    <w:rsid w:val="007E6CE8"/>
    <w:rsid w:val="007E6DF6"/>
    <w:rsid w:val="007E7014"/>
    <w:rsid w:val="007E719F"/>
    <w:rsid w:val="007E72AB"/>
    <w:rsid w:val="007E7565"/>
    <w:rsid w:val="007E783C"/>
    <w:rsid w:val="007E7A1C"/>
    <w:rsid w:val="007E7B3B"/>
    <w:rsid w:val="007E7B58"/>
    <w:rsid w:val="007E7D1D"/>
    <w:rsid w:val="007E7D6B"/>
    <w:rsid w:val="007F007E"/>
    <w:rsid w:val="007F02C2"/>
    <w:rsid w:val="007F02D7"/>
    <w:rsid w:val="007F0F29"/>
    <w:rsid w:val="007F141B"/>
    <w:rsid w:val="007F152C"/>
    <w:rsid w:val="007F1531"/>
    <w:rsid w:val="007F169B"/>
    <w:rsid w:val="007F19B7"/>
    <w:rsid w:val="007F1A7B"/>
    <w:rsid w:val="007F1BC4"/>
    <w:rsid w:val="007F1BF3"/>
    <w:rsid w:val="007F1C49"/>
    <w:rsid w:val="007F1C55"/>
    <w:rsid w:val="007F1CBB"/>
    <w:rsid w:val="007F1F32"/>
    <w:rsid w:val="007F2017"/>
    <w:rsid w:val="007F2053"/>
    <w:rsid w:val="007F2082"/>
    <w:rsid w:val="007F20CB"/>
    <w:rsid w:val="007F22D6"/>
    <w:rsid w:val="007F248F"/>
    <w:rsid w:val="007F24F0"/>
    <w:rsid w:val="007F2995"/>
    <w:rsid w:val="007F29E5"/>
    <w:rsid w:val="007F29F3"/>
    <w:rsid w:val="007F2A3C"/>
    <w:rsid w:val="007F2A67"/>
    <w:rsid w:val="007F2FBA"/>
    <w:rsid w:val="007F30E3"/>
    <w:rsid w:val="007F3304"/>
    <w:rsid w:val="007F3537"/>
    <w:rsid w:val="007F3D95"/>
    <w:rsid w:val="007F3EE4"/>
    <w:rsid w:val="007F3F2F"/>
    <w:rsid w:val="007F3F70"/>
    <w:rsid w:val="007F3FB0"/>
    <w:rsid w:val="007F4074"/>
    <w:rsid w:val="007F40E3"/>
    <w:rsid w:val="007F41E7"/>
    <w:rsid w:val="007F43F8"/>
    <w:rsid w:val="007F4507"/>
    <w:rsid w:val="007F480B"/>
    <w:rsid w:val="007F480C"/>
    <w:rsid w:val="007F49F7"/>
    <w:rsid w:val="007F4AD5"/>
    <w:rsid w:val="007F4D57"/>
    <w:rsid w:val="007F4EAC"/>
    <w:rsid w:val="007F50F4"/>
    <w:rsid w:val="007F5430"/>
    <w:rsid w:val="007F54C8"/>
    <w:rsid w:val="007F55DB"/>
    <w:rsid w:val="007F55F6"/>
    <w:rsid w:val="007F58C8"/>
    <w:rsid w:val="007F59D0"/>
    <w:rsid w:val="007F5CCE"/>
    <w:rsid w:val="007F5D94"/>
    <w:rsid w:val="007F5F2C"/>
    <w:rsid w:val="007F5F9F"/>
    <w:rsid w:val="007F61FC"/>
    <w:rsid w:val="007F635C"/>
    <w:rsid w:val="007F646F"/>
    <w:rsid w:val="007F69F1"/>
    <w:rsid w:val="007F6D3F"/>
    <w:rsid w:val="007F6FB8"/>
    <w:rsid w:val="007F70EC"/>
    <w:rsid w:val="007F732C"/>
    <w:rsid w:val="007F7482"/>
    <w:rsid w:val="007F76E1"/>
    <w:rsid w:val="007F7952"/>
    <w:rsid w:val="007F7EED"/>
    <w:rsid w:val="007F7FF0"/>
    <w:rsid w:val="008000E0"/>
    <w:rsid w:val="00800176"/>
    <w:rsid w:val="008001F4"/>
    <w:rsid w:val="008006AD"/>
    <w:rsid w:val="008007C8"/>
    <w:rsid w:val="00800988"/>
    <w:rsid w:val="00800DA9"/>
    <w:rsid w:val="00800DD1"/>
    <w:rsid w:val="00801190"/>
    <w:rsid w:val="0080130A"/>
    <w:rsid w:val="008013CE"/>
    <w:rsid w:val="008014F2"/>
    <w:rsid w:val="00801759"/>
    <w:rsid w:val="00801B1D"/>
    <w:rsid w:val="00801BB5"/>
    <w:rsid w:val="00801C23"/>
    <w:rsid w:val="00801DE1"/>
    <w:rsid w:val="00801EC1"/>
    <w:rsid w:val="00801F97"/>
    <w:rsid w:val="00801FCA"/>
    <w:rsid w:val="00801FF3"/>
    <w:rsid w:val="00802056"/>
    <w:rsid w:val="008021C8"/>
    <w:rsid w:val="00802445"/>
    <w:rsid w:val="00802769"/>
    <w:rsid w:val="0080281E"/>
    <w:rsid w:val="0080299D"/>
    <w:rsid w:val="00802DF9"/>
    <w:rsid w:val="00802FD8"/>
    <w:rsid w:val="008032C0"/>
    <w:rsid w:val="00803336"/>
    <w:rsid w:val="00803395"/>
    <w:rsid w:val="008038C3"/>
    <w:rsid w:val="008039F5"/>
    <w:rsid w:val="00803CAA"/>
    <w:rsid w:val="008040B0"/>
    <w:rsid w:val="0080411A"/>
    <w:rsid w:val="0080468B"/>
    <w:rsid w:val="008048DA"/>
    <w:rsid w:val="00804C51"/>
    <w:rsid w:val="00804F70"/>
    <w:rsid w:val="008051EA"/>
    <w:rsid w:val="00805200"/>
    <w:rsid w:val="0080525B"/>
    <w:rsid w:val="00805360"/>
    <w:rsid w:val="00805385"/>
    <w:rsid w:val="008053B0"/>
    <w:rsid w:val="008054BB"/>
    <w:rsid w:val="00805547"/>
    <w:rsid w:val="008057B0"/>
    <w:rsid w:val="00805940"/>
    <w:rsid w:val="008059D6"/>
    <w:rsid w:val="00805A48"/>
    <w:rsid w:val="00805D0F"/>
    <w:rsid w:val="008064E6"/>
    <w:rsid w:val="00806751"/>
    <w:rsid w:val="008067EE"/>
    <w:rsid w:val="00806B5D"/>
    <w:rsid w:val="00806D38"/>
    <w:rsid w:val="00806F37"/>
    <w:rsid w:val="00807348"/>
    <w:rsid w:val="00807D29"/>
    <w:rsid w:val="00807D38"/>
    <w:rsid w:val="00807F2E"/>
    <w:rsid w:val="00810394"/>
    <w:rsid w:val="00810579"/>
    <w:rsid w:val="008109AA"/>
    <w:rsid w:val="00810A5E"/>
    <w:rsid w:val="00810AF4"/>
    <w:rsid w:val="00810C1B"/>
    <w:rsid w:val="00810C2B"/>
    <w:rsid w:val="00810E8A"/>
    <w:rsid w:val="00811269"/>
    <w:rsid w:val="008112AF"/>
    <w:rsid w:val="0081142F"/>
    <w:rsid w:val="00811557"/>
    <w:rsid w:val="008117AA"/>
    <w:rsid w:val="00811811"/>
    <w:rsid w:val="0081191A"/>
    <w:rsid w:val="008119EB"/>
    <w:rsid w:val="00811A9B"/>
    <w:rsid w:val="00811C31"/>
    <w:rsid w:val="00811EA8"/>
    <w:rsid w:val="00811FE3"/>
    <w:rsid w:val="00812237"/>
    <w:rsid w:val="008122FD"/>
    <w:rsid w:val="0081231E"/>
    <w:rsid w:val="00812D01"/>
    <w:rsid w:val="00812D82"/>
    <w:rsid w:val="00812E18"/>
    <w:rsid w:val="00812EB4"/>
    <w:rsid w:val="00812EDF"/>
    <w:rsid w:val="0081324F"/>
    <w:rsid w:val="00813323"/>
    <w:rsid w:val="008133E2"/>
    <w:rsid w:val="008133F8"/>
    <w:rsid w:val="008137C3"/>
    <w:rsid w:val="00813CA3"/>
    <w:rsid w:val="00814043"/>
    <w:rsid w:val="0081420A"/>
    <w:rsid w:val="008146A1"/>
    <w:rsid w:val="00814773"/>
    <w:rsid w:val="00814B1B"/>
    <w:rsid w:val="00814DF0"/>
    <w:rsid w:val="0081505F"/>
    <w:rsid w:val="00815085"/>
    <w:rsid w:val="008150EF"/>
    <w:rsid w:val="00815143"/>
    <w:rsid w:val="008155A1"/>
    <w:rsid w:val="00815787"/>
    <w:rsid w:val="00815A54"/>
    <w:rsid w:val="00815AE4"/>
    <w:rsid w:val="00815BF8"/>
    <w:rsid w:val="00815D07"/>
    <w:rsid w:val="00815E7B"/>
    <w:rsid w:val="0081619D"/>
    <w:rsid w:val="008163D0"/>
    <w:rsid w:val="008165CD"/>
    <w:rsid w:val="00816888"/>
    <w:rsid w:val="00816970"/>
    <w:rsid w:val="00816BD0"/>
    <w:rsid w:val="00816C7E"/>
    <w:rsid w:val="00816F35"/>
    <w:rsid w:val="00817124"/>
    <w:rsid w:val="008171B9"/>
    <w:rsid w:val="00817267"/>
    <w:rsid w:val="00817280"/>
    <w:rsid w:val="0081747F"/>
    <w:rsid w:val="00817526"/>
    <w:rsid w:val="00817784"/>
    <w:rsid w:val="00817918"/>
    <w:rsid w:val="00817A34"/>
    <w:rsid w:val="00820073"/>
    <w:rsid w:val="00820108"/>
    <w:rsid w:val="00820158"/>
    <w:rsid w:val="00820166"/>
    <w:rsid w:val="008203AC"/>
    <w:rsid w:val="008204E0"/>
    <w:rsid w:val="008206E3"/>
    <w:rsid w:val="00820A5A"/>
    <w:rsid w:val="00820B6D"/>
    <w:rsid w:val="00820D6B"/>
    <w:rsid w:val="00820F55"/>
    <w:rsid w:val="008211DA"/>
    <w:rsid w:val="00821317"/>
    <w:rsid w:val="0082133F"/>
    <w:rsid w:val="00821372"/>
    <w:rsid w:val="00821663"/>
    <w:rsid w:val="0082192B"/>
    <w:rsid w:val="008221EC"/>
    <w:rsid w:val="00822276"/>
    <w:rsid w:val="0082249E"/>
    <w:rsid w:val="00822820"/>
    <w:rsid w:val="008229F1"/>
    <w:rsid w:val="00823294"/>
    <w:rsid w:val="008236BF"/>
    <w:rsid w:val="008236EC"/>
    <w:rsid w:val="0082389B"/>
    <w:rsid w:val="00823935"/>
    <w:rsid w:val="00823C27"/>
    <w:rsid w:val="00823C65"/>
    <w:rsid w:val="00823E83"/>
    <w:rsid w:val="00823EE9"/>
    <w:rsid w:val="008241E0"/>
    <w:rsid w:val="00824867"/>
    <w:rsid w:val="00824AEC"/>
    <w:rsid w:val="00824B43"/>
    <w:rsid w:val="00824BDA"/>
    <w:rsid w:val="00824D54"/>
    <w:rsid w:val="00824DD2"/>
    <w:rsid w:val="00824FEF"/>
    <w:rsid w:val="008252B1"/>
    <w:rsid w:val="008256FB"/>
    <w:rsid w:val="00825911"/>
    <w:rsid w:val="00825B55"/>
    <w:rsid w:val="00825BD0"/>
    <w:rsid w:val="00825C5F"/>
    <w:rsid w:val="00825CC0"/>
    <w:rsid w:val="00825DF1"/>
    <w:rsid w:val="00826149"/>
    <w:rsid w:val="00826840"/>
    <w:rsid w:val="00826919"/>
    <w:rsid w:val="00826C4E"/>
    <w:rsid w:val="00826F9B"/>
    <w:rsid w:val="00827003"/>
    <w:rsid w:val="0082758D"/>
    <w:rsid w:val="0082765B"/>
    <w:rsid w:val="0082778A"/>
    <w:rsid w:val="008277C2"/>
    <w:rsid w:val="00827979"/>
    <w:rsid w:val="00827AF8"/>
    <w:rsid w:val="00827C6F"/>
    <w:rsid w:val="00827CB4"/>
    <w:rsid w:val="00827DAE"/>
    <w:rsid w:val="008300D9"/>
    <w:rsid w:val="008302E7"/>
    <w:rsid w:val="00830587"/>
    <w:rsid w:val="008307A9"/>
    <w:rsid w:val="00830994"/>
    <w:rsid w:val="008309E2"/>
    <w:rsid w:val="008309E8"/>
    <w:rsid w:val="00830D45"/>
    <w:rsid w:val="00830EF6"/>
    <w:rsid w:val="00830F19"/>
    <w:rsid w:val="00830F70"/>
    <w:rsid w:val="00830FE6"/>
    <w:rsid w:val="0083108E"/>
    <w:rsid w:val="0083121E"/>
    <w:rsid w:val="0083129C"/>
    <w:rsid w:val="008312D4"/>
    <w:rsid w:val="0083172B"/>
    <w:rsid w:val="00831959"/>
    <w:rsid w:val="008319CA"/>
    <w:rsid w:val="00831F94"/>
    <w:rsid w:val="00832012"/>
    <w:rsid w:val="00832199"/>
    <w:rsid w:val="008324BF"/>
    <w:rsid w:val="008324ED"/>
    <w:rsid w:val="00832611"/>
    <w:rsid w:val="0083274D"/>
    <w:rsid w:val="008329BB"/>
    <w:rsid w:val="00832B75"/>
    <w:rsid w:val="00832C0F"/>
    <w:rsid w:val="00832CCB"/>
    <w:rsid w:val="0083300D"/>
    <w:rsid w:val="00833025"/>
    <w:rsid w:val="0083316F"/>
    <w:rsid w:val="00833278"/>
    <w:rsid w:val="008335AD"/>
    <w:rsid w:val="008335EC"/>
    <w:rsid w:val="0083363A"/>
    <w:rsid w:val="008337DC"/>
    <w:rsid w:val="008337E0"/>
    <w:rsid w:val="00833810"/>
    <w:rsid w:val="0083388D"/>
    <w:rsid w:val="008338F7"/>
    <w:rsid w:val="008339E7"/>
    <w:rsid w:val="00833B22"/>
    <w:rsid w:val="00833F00"/>
    <w:rsid w:val="008341E1"/>
    <w:rsid w:val="00834457"/>
    <w:rsid w:val="008345A4"/>
    <w:rsid w:val="0083474D"/>
    <w:rsid w:val="0083481F"/>
    <w:rsid w:val="008348B5"/>
    <w:rsid w:val="00834919"/>
    <w:rsid w:val="00834A38"/>
    <w:rsid w:val="00834BF8"/>
    <w:rsid w:val="00834EC2"/>
    <w:rsid w:val="008352BF"/>
    <w:rsid w:val="008352C3"/>
    <w:rsid w:val="0083535E"/>
    <w:rsid w:val="00835451"/>
    <w:rsid w:val="0083548B"/>
    <w:rsid w:val="008354DD"/>
    <w:rsid w:val="008356B0"/>
    <w:rsid w:val="0083599B"/>
    <w:rsid w:val="00835A9C"/>
    <w:rsid w:val="00835B09"/>
    <w:rsid w:val="00835FF4"/>
    <w:rsid w:val="00836008"/>
    <w:rsid w:val="008361DA"/>
    <w:rsid w:val="00836335"/>
    <w:rsid w:val="00836644"/>
    <w:rsid w:val="008368AA"/>
    <w:rsid w:val="008369EE"/>
    <w:rsid w:val="00836DA8"/>
    <w:rsid w:val="00836EF1"/>
    <w:rsid w:val="00836F37"/>
    <w:rsid w:val="0083712B"/>
    <w:rsid w:val="00837215"/>
    <w:rsid w:val="0083730F"/>
    <w:rsid w:val="008375BE"/>
    <w:rsid w:val="00837829"/>
    <w:rsid w:val="008379AA"/>
    <w:rsid w:val="00837A31"/>
    <w:rsid w:val="00837D13"/>
    <w:rsid w:val="00837EB0"/>
    <w:rsid w:val="00840088"/>
    <w:rsid w:val="0084016D"/>
    <w:rsid w:val="008402B3"/>
    <w:rsid w:val="0084054D"/>
    <w:rsid w:val="00840660"/>
    <w:rsid w:val="008406C6"/>
    <w:rsid w:val="0084074F"/>
    <w:rsid w:val="00840770"/>
    <w:rsid w:val="00841100"/>
    <w:rsid w:val="008412AE"/>
    <w:rsid w:val="00841318"/>
    <w:rsid w:val="0084142E"/>
    <w:rsid w:val="00841450"/>
    <w:rsid w:val="008416CE"/>
    <w:rsid w:val="00841751"/>
    <w:rsid w:val="008418D3"/>
    <w:rsid w:val="00841C76"/>
    <w:rsid w:val="00841CC2"/>
    <w:rsid w:val="00841FDF"/>
    <w:rsid w:val="00842195"/>
    <w:rsid w:val="008421A1"/>
    <w:rsid w:val="008426CF"/>
    <w:rsid w:val="00842BB5"/>
    <w:rsid w:val="00842C08"/>
    <w:rsid w:val="00842CAB"/>
    <w:rsid w:val="00842EAC"/>
    <w:rsid w:val="00842F19"/>
    <w:rsid w:val="008430DF"/>
    <w:rsid w:val="00843282"/>
    <w:rsid w:val="008434D3"/>
    <w:rsid w:val="00843718"/>
    <w:rsid w:val="00843731"/>
    <w:rsid w:val="00843864"/>
    <w:rsid w:val="00843909"/>
    <w:rsid w:val="00843933"/>
    <w:rsid w:val="008439BC"/>
    <w:rsid w:val="00843B92"/>
    <w:rsid w:val="00843F31"/>
    <w:rsid w:val="00844014"/>
    <w:rsid w:val="008440A5"/>
    <w:rsid w:val="00844222"/>
    <w:rsid w:val="0084435D"/>
    <w:rsid w:val="0084454A"/>
    <w:rsid w:val="008446BD"/>
    <w:rsid w:val="00844CD2"/>
    <w:rsid w:val="00844DE1"/>
    <w:rsid w:val="008452C1"/>
    <w:rsid w:val="00845322"/>
    <w:rsid w:val="008453DB"/>
    <w:rsid w:val="00845895"/>
    <w:rsid w:val="00845C30"/>
    <w:rsid w:val="00845D53"/>
    <w:rsid w:val="008461B3"/>
    <w:rsid w:val="008461D1"/>
    <w:rsid w:val="0084642F"/>
    <w:rsid w:val="0084675E"/>
    <w:rsid w:val="00846777"/>
    <w:rsid w:val="00846861"/>
    <w:rsid w:val="008469D2"/>
    <w:rsid w:val="00846A0A"/>
    <w:rsid w:val="00846DC6"/>
    <w:rsid w:val="00847107"/>
    <w:rsid w:val="0084727A"/>
    <w:rsid w:val="00847453"/>
    <w:rsid w:val="00847588"/>
    <w:rsid w:val="008475AB"/>
    <w:rsid w:val="008477AD"/>
    <w:rsid w:val="00847BE6"/>
    <w:rsid w:val="00847ED4"/>
    <w:rsid w:val="0085008B"/>
    <w:rsid w:val="008501B2"/>
    <w:rsid w:val="008503B3"/>
    <w:rsid w:val="00850816"/>
    <w:rsid w:val="0085093A"/>
    <w:rsid w:val="00850AD0"/>
    <w:rsid w:val="00850B73"/>
    <w:rsid w:val="0085154D"/>
    <w:rsid w:val="008517F6"/>
    <w:rsid w:val="00851834"/>
    <w:rsid w:val="00851902"/>
    <w:rsid w:val="0085199E"/>
    <w:rsid w:val="00851E7C"/>
    <w:rsid w:val="00851EBF"/>
    <w:rsid w:val="00851EDA"/>
    <w:rsid w:val="008523A9"/>
    <w:rsid w:val="0085261E"/>
    <w:rsid w:val="008526D1"/>
    <w:rsid w:val="00852729"/>
    <w:rsid w:val="008527C1"/>
    <w:rsid w:val="00852974"/>
    <w:rsid w:val="00852995"/>
    <w:rsid w:val="00852BA3"/>
    <w:rsid w:val="00852BB8"/>
    <w:rsid w:val="00852D2B"/>
    <w:rsid w:val="00852E58"/>
    <w:rsid w:val="00853001"/>
    <w:rsid w:val="00853147"/>
    <w:rsid w:val="008531D3"/>
    <w:rsid w:val="008532B8"/>
    <w:rsid w:val="00853346"/>
    <w:rsid w:val="0085350E"/>
    <w:rsid w:val="008535A5"/>
    <w:rsid w:val="00853747"/>
    <w:rsid w:val="00853752"/>
    <w:rsid w:val="00853767"/>
    <w:rsid w:val="008539C2"/>
    <w:rsid w:val="00853D55"/>
    <w:rsid w:val="00853DC9"/>
    <w:rsid w:val="00853DEA"/>
    <w:rsid w:val="00853EF3"/>
    <w:rsid w:val="00853FE2"/>
    <w:rsid w:val="008540D2"/>
    <w:rsid w:val="008540E9"/>
    <w:rsid w:val="0085419C"/>
    <w:rsid w:val="00854232"/>
    <w:rsid w:val="00854607"/>
    <w:rsid w:val="008546BC"/>
    <w:rsid w:val="00854701"/>
    <w:rsid w:val="00854B66"/>
    <w:rsid w:val="00854DB7"/>
    <w:rsid w:val="00854E5B"/>
    <w:rsid w:val="00854FF9"/>
    <w:rsid w:val="0085530B"/>
    <w:rsid w:val="008554E0"/>
    <w:rsid w:val="00855803"/>
    <w:rsid w:val="008559C3"/>
    <w:rsid w:val="00855AF1"/>
    <w:rsid w:val="00855B16"/>
    <w:rsid w:val="00855BF3"/>
    <w:rsid w:val="00855CD4"/>
    <w:rsid w:val="00855DF7"/>
    <w:rsid w:val="00855ED3"/>
    <w:rsid w:val="00856200"/>
    <w:rsid w:val="008562C5"/>
    <w:rsid w:val="0085653B"/>
    <w:rsid w:val="008566E1"/>
    <w:rsid w:val="00856754"/>
    <w:rsid w:val="0085679B"/>
    <w:rsid w:val="0085686C"/>
    <w:rsid w:val="00856CCF"/>
    <w:rsid w:val="008570FC"/>
    <w:rsid w:val="008572A7"/>
    <w:rsid w:val="0085796F"/>
    <w:rsid w:val="008579DD"/>
    <w:rsid w:val="00857B6F"/>
    <w:rsid w:val="00857ED8"/>
    <w:rsid w:val="00857F43"/>
    <w:rsid w:val="00857F9C"/>
    <w:rsid w:val="00860073"/>
    <w:rsid w:val="0086010C"/>
    <w:rsid w:val="00860222"/>
    <w:rsid w:val="008602DD"/>
    <w:rsid w:val="008602F4"/>
    <w:rsid w:val="008605DD"/>
    <w:rsid w:val="00860637"/>
    <w:rsid w:val="0086078C"/>
    <w:rsid w:val="008608BA"/>
    <w:rsid w:val="0086093D"/>
    <w:rsid w:val="00860A77"/>
    <w:rsid w:val="00860E1A"/>
    <w:rsid w:val="00861009"/>
    <w:rsid w:val="008611A5"/>
    <w:rsid w:val="008611F8"/>
    <w:rsid w:val="008612F3"/>
    <w:rsid w:val="00861383"/>
    <w:rsid w:val="00861540"/>
    <w:rsid w:val="008615C1"/>
    <w:rsid w:val="008618D5"/>
    <w:rsid w:val="00861AE5"/>
    <w:rsid w:val="00861B9B"/>
    <w:rsid w:val="00861BEB"/>
    <w:rsid w:val="00861CB9"/>
    <w:rsid w:val="00861CE2"/>
    <w:rsid w:val="00861DCC"/>
    <w:rsid w:val="00861EBF"/>
    <w:rsid w:val="00862595"/>
    <w:rsid w:val="008626F4"/>
    <w:rsid w:val="008630AF"/>
    <w:rsid w:val="008633E4"/>
    <w:rsid w:val="0086378E"/>
    <w:rsid w:val="00863B40"/>
    <w:rsid w:val="00863C03"/>
    <w:rsid w:val="00863DF0"/>
    <w:rsid w:val="00863F7F"/>
    <w:rsid w:val="00863FFA"/>
    <w:rsid w:val="0086437C"/>
    <w:rsid w:val="0086447D"/>
    <w:rsid w:val="0086461E"/>
    <w:rsid w:val="00864644"/>
    <w:rsid w:val="00864893"/>
    <w:rsid w:val="00864A77"/>
    <w:rsid w:val="00864D0A"/>
    <w:rsid w:val="00865320"/>
    <w:rsid w:val="0086549C"/>
    <w:rsid w:val="0086585C"/>
    <w:rsid w:val="008658EF"/>
    <w:rsid w:val="0086590E"/>
    <w:rsid w:val="00865959"/>
    <w:rsid w:val="00865C35"/>
    <w:rsid w:val="00865DF7"/>
    <w:rsid w:val="00865F7C"/>
    <w:rsid w:val="00866001"/>
    <w:rsid w:val="0086619F"/>
    <w:rsid w:val="00866865"/>
    <w:rsid w:val="00866DFC"/>
    <w:rsid w:val="00867018"/>
    <w:rsid w:val="00867100"/>
    <w:rsid w:val="00867187"/>
    <w:rsid w:val="008674FA"/>
    <w:rsid w:val="00867576"/>
    <w:rsid w:val="00867661"/>
    <w:rsid w:val="00867723"/>
    <w:rsid w:val="008679E9"/>
    <w:rsid w:val="00867A29"/>
    <w:rsid w:val="00867B13"/>
    <w:rsid w:val="00867E09"/>
    <w:rsid w:val="008701EE"/>
    <w:rsid w:val="008703B4"/>
    <w:rsid w:val="0087099B"/>
    <w:rsid w:val="00870B95"/>
    <w:rsid w:val="00870E4F"/>
    <w:rsid w:val="0087142B"/>
    <w:rsid w:val="0087175D"/>
    <w:rsid w:val="00871764"/>
    <w:rsid w:val="00871787"/>
    <w:rsid w:val="008719F6"/>
    <w:rsid w:val="00871AAD"/>
    <w:rsid w:val="00871CC8"/>
    <w:rsid w:val="00871E8B"/>
    <w:rsid w:val="0087210F"/>
    <w:rsid w:val="0087213E"/>
    <w:rsid w:val="00872295"/>
    <w:rsid w:val="00872DA6"/>
    <w:rsid w:val="00872E59"/>
    <w:rsid w:val="00873394"/>
    <w:rsid w:val="008733CB"/>
    <w:rsid w:val="00873621"/>
    <w:rsid w:val="00873740"/>
    <w:rsid w:val="00873A14"/>
    <w:rsid w:val="00873B24"/>
    <w:rsid w:val="00873C2D"/>
    <w:rsid w:val="00873FB7"/>
    <w:rsid w:val="0087418E"/>
    <w:rsid w:val="0087431D"/>
    <w:rsid w:val="00874728"/>
    <w:rsid w:val="0087495B"/>
    <w:rsid w:val="008749F0"/>
    <w:rsid w:val="00874A1D"/>
    <w:rsid w:val="00874A39"/>
    <w:rsid w:val="00874BD3"/>
    <w:rsid w:val="00874C99"/>
    <w:rsid w:val="00874DD9"/>
    <w:rsid w:val="00874F21"/>
    <w:rsid w:val="00874FB1"/>
    <w:rsid w:val="008753A1"/>
    <w:rsid w:val="00875437"/>
    <w:rsid w:val="008755C3"/>
    <w:rsid w:val="00875711"/>
    <w:rsid w:val="008759ED"/>
    <w:rsid w:val="00875A80"/>
    <w:rsid w:val="00875DC1"/>
    <w:rsid w:val="00875DD7"/>
    <w:rsid w:val="00875E8F"/>
    <w:rsid w:val="00875EB7"/>
    <w:rsid w:val="00876098"/>
    <w:rsid w:val="00876224"/>
    <w:rsid w:val="008763D4"/>
    <w:rsid w:val="008766C6"/>
    <w:rsid w:val="008767DE"/>
    <w:rsid w:val="00876A32"/>
    <w:rsid w:val="00876CEF"/>
    <w:rsid w:val="00876EF3"/>
    <w:rsid w:val="00876F38"/>
    <w:rsid w:val="0087726C"/>
    <w:rsid w:val="0087756C"/>
    <w:rsid w:val="0087757D"/>
    <w:rsid w:val="00877619"/>
    <w:rsid w:val="0087762F"/>
    <w:rsid w:val="00877746"/>
    <w:rsid w:val="00877844"/>
    <w:rsid w:val="00877866"/>
    <w:rsid w:val="00877A39"/>
    <w:rsid w:val="00877A87"/>
    <w:rsid w:val="00877ACC"/>
    <w:rsid w:val="00877B98"/>
    <w:rsid w:val="00877C19"/>
    <w:rsid w:val="00877C73"/>
    <w:rsid w:val="008800BE"/>
    <w:rsid w:val="0088043A"/>
    <w:rsid w:val="0088062A"/>
    <w:rsid w:val="00880670"/>
    <w:rsid w:val="00880763"/>
    <w:rsid w:val="00880771"/>
    <w:rsid w:val="00880797"/>
    <w:rsid w:val="008807DA"/>
    <w:rsid w:val="0088086F"/>
    <w:rsid w:val="008808DE"/>
    <w:rsid w:val="00880A05"/>
    <w:rsid w:val="00880D90"/>
    <w:rsid w:val="00880E2C"/>
    <w:rsid w:val="00880F17"/>
    <w:rsid w:val="00880FA0"/>
    <w:rsid w:val="00880FA7"/>
    <w:rsid w:val="00880FEA"/>
    <w:rsid w:val="008810E4"/>
    <w:rsid w:val="00881174"/>
    <w:rsid w:val="00881345"/>
    <w:rsid w:val="008813CC"/>
    <w:rsid w:val="00881509"/>
    <w:rsid w:val="008816B5"/>
    <w:rsid w:val="0088177C"/>
    <w:rsid w:val="008819B9"/>
    <w:rsid w:val="00881ADD"/>
    <w:rsid w:val="00881D25"/>
    <w:rsid w:val="00881E0E"/>
    <w:rsid w:val="00881EC1"/>
    <w:rsid w:val="00881EC7"/>
    <w:rsid w:val="00881F2D"/>
    <w:rsid w:val="008822A6"/>
    <w:rsid w:val="008822BA"/>
    <w:rsid w:val="008824D1"/>
    <w:rsid w:val="00882623"/>
    <w:rsid w:val="008829FF"/>
    <w:rsid w:val="00882AFF"/>
    <w:rsid w:val="008837AD"/>
    <w:rsid w:val="008839E0"/>
    <w:rsid w:val="00884007"/>
    <w:rsid w:val="0088420B"/>
    <w:rsid w:val="0088437C"/>
    <w:rsid w:val="0088439F"/>
    <w:rsid w:val="008844AA"/>
    <w:rsid w:val="008844C4"/>
    <w:rsid w:val="008845E4"/>
    <w:rsid w:val="00884695"/>
    <w:rsid w:val="008848E9"/>
    <w:rsid w:val="00884B6A"/>
    <w:rsid w:val="00884CF8"/>
    <w:rsid w:val="00884D0A"/>
    <w:rsid w:val="00884F82"/>
    <w:rsid w:val="008851EE"/>
    <w:rsid w:val="008852E8"/>
    <w:rsid w:val="0088530A"/>
    <w:rsid w:val="0088530F"/>
    <w:rsid w:val="008855A8"/>
    <w:rsid w:val="0088563D"/>
    <w:rsid w:val="00885675"/>
    <w:rsid w:val="00885976"/>
    <w:rsid w:val="008859F7"/>
    <w:rsid w:val="00885C65"/>
    <w:rsid w:val="00885CAC"/>
    <w:rsid w:val="00885D8A"/>
    <w:rsid w:val="00885DD4"/>
    <w:rsid w:val="00886162"/>
    <w:rsid w:val="008861DA"/>
    <w:rsid w:val="00886282"/>
    <w:rsid w:val="00886322"/>
    <w:rsid w:val="008865EB"/>
    <w:rsid w:val="00886943"/>
    <w:rsid w:val="00886E85"/>
    <w:rsid w:val="00886E88"/>
    <w:rsid w:val="00886FB8"/>
    <w:rsid w:val="00887085"/>
    <w:rsid w:val="00887325"/>
    <w:rsid w:val="008878F3"/>
    <w:rsid w:val="0088791C"/>
    <w:rsid w:val="00887999"/>
    <w:rsid w:val="00887B83"/>
    <w:rsid w:val="00887EC7"/>
    <w:rsid w:val="00887ECB"/>
    <w:rsid w:val="00887ED5"/>
    <w:rsid w:val="00890069"/>
    <w:rsid w:val="0089052F"/>
    <w:rsid w:val="0089082D"/>
    <w:rsid w:val="0089102B"/>
    <w:rsid w:val="008910F4"/>
    <w:rsid w:val="00891518"/>
    <w:rsid w:val="008916E4"/>
    <w:rsid w:val="00891705"/>
    <w:rsid w:val="00891777"/>
    <w:rsid w:val="00891863"/>
    <w:rsid w:val="008918A2"/>
    <w:rsid w:val="00891990"/>
    <w:rsid w:val="00891C53"/>
    <w:rsid w:val="00891E7C"/>
    <w:rsid w:val="00891F6B"/>
    <w:rsid w:val="0089227E"/>
    <w:rsid w:val="008923BC"/>
    <w:rsid w:val="008923C7"/>
    <w:rsid w:val="008924A6"/>
    <w:rsid w:val="008926AE"/>
    <w:rsid w:val="00892E98"/>
    <w:rsid w:val="00892FAE"/>
    <w:rsid w:val="0089303B"/>
    <w:rsid w:val="008930E3"/>
    <w:rsid w:val="008931A9"/>
    <w:rsid w:val="0089336A"/>
    <w:rsid w:val="00893583"/>
    <w:rsid w:val="00893713"/>
    <w:rsid w:val="00893AEC"/>
    <w:rsid w:val="00893FD2"/>
    <w:rsid w:val="0089431A"/>
    <w:rsid w:val="00894370"/>
    <w:rsid w:val="0089437F"/>
    <w:rsid w:val="00894484"/>
    <w:rsid w:val="008945F3"/>
    <w:rsid w:val="00894753"/>
    <w:rsid w:val="0089478D"/>
    <w:rsid w:val="008947D7"/>
    <w:rsid w:val="00894C93"/>
    <w:rsid w:val="00894CAB"/>
    <w:rsid w:val="00894E69"/>
    <w:rsid w:val="00895071"/>
    <w:rsid w:val="008950B1"/>
    <w:rsid w:val="008953EB"/>
    <w:rsid w:val="0089561D"/>
    <w:rsid w:val="00895CEE"/>
    <w:rsid w:val="00896020"/>
    <w:rsid w:val="00896052"/>
    <w:rsid w:val="008961C1"/>
    <w:rsid w:val="00896229"/>
    <w:rsid w:val="008966A6"/>
    <w:rsid w:val="0089675A"/>
    <w:rsid w:val="008967B8"/>
    <w:rsid w:val="00896803"/>
    <w:rsid w:val="00896961"/>
    <w:rsid w:val="00896B79"/>
    <w:rsid w:val="00896DB6"/>
    <w:rsid w:val="00896DD5"/>
    <w:rsid w:val="00896F80"/>
    <w:rsid w:val="0089712E"/>
    <w:rsid w:val="008971E7"/>
    <w:rsid w:val="008972E5"/>
    <w:rsid w:val="00897C05"/>
    <w:rsid w:val="00897ED5"/>
    <w:rsid w:val="008A01B1"/>
    <w:rsid w:val="008A0605"/>
    <w:rsid w:val="008A0767"/>
    <w:rsid w:val="008A09E8"/>
    <w:rsid w:val="008A0BF5"/>
    <w:rsid w:val="008A0E35"/>
    <w:rsid w:val="008A12F4"/>
    <w:rsid w:val="008A1384"/>
    <w:rsid w:val="008A1435"/>
    <w:rsid w:val="008A14BF"/>
    <w:rsid w:val="008A1538"/>
    <w:rsid w:val="008A1569"/>
    <w:rsid w:val="008A1668"/>
    <w:rsid w:val="008A1746"/>
    <w:rsid w:val="008A1854"/>
    <w:rsid w:val="008A18B0"/>
    <w:rsid w:val="008A1A6E"/>
    <w:rsid w:val="008A1BC3"/>
    <w:rsid w:val="008A1BCA"/>
    <w:rsid w:val="008A1E7E"/>
    <w:rsid w:val="008A1F58"/>
    <w:rsid w:val="008A2740"/>
    <w:rsid w:val="008A2A82"/>
    <w:rsid w:val="008A2B66"/>
    <w:rsid w:val="008A2B8D"/>
    <w:rsid w:val="008A3666"/>
    <w:rsid w:val="008A38A9"/>
    <w:rsid w:val="008A3CF5"/>
    <w:rsid w:val="008A3E9A"/>
    <w:rsid w:val="008A4168"/>
    <w:rsid w:val="008A43AC"/>
    <w:rsid w:val="008A454A"/>
    <w:rsid w:val="008A47D4"/>
    <w:rsid w:val="008A48B1"/>
    <w:rsid w:val="008A4959"/>
    <w:rsid w:val="008A4A17"/>
    <w:rsid w:val="008A4B4D"/>
    <w:rsid w:val="008A5014"/>
    <w:rsid w:val="008A5253"/>
    <w:rsid w:val="008A541A"/>
    <w:rsid w:val="008A547C"/>
    <w:rsid w:val="008A5496"/>
    <w:rsid w:val="008A54D4"/>
    <w:rsid w:val="008A569E"/>
    <w:rsid w:val="008A5760"/>
    <w:rsid w:val="008A589A"/>
    <w:rsid w:val="008A5C0C"/>
    <w:rsid w:val="008A5F51"/>
    <w:rsid w:val="008A61D1"/>
    <w:rsid w:val="008A61FD"/>
    <w:rsid w:val="008A6296"/>
    <w:rsid w:val="008A66CC"/>
    <w:rsid w:val="008A698A"/>
    <w:rsid w:val="008A69C8"/>
    <w:rsid w:val="008A6A72"/>
    <w:rsid w:val="008A6E3A"/>
    <w:rsid w:val="008A6E6E"/>
    <w:rsid w:val="008A708E"/>
    <w:rsid w:val="008A736F"/>
    <w:rsid w:val="008A7690"/>
    <w:rsid w:val="008A7A93"/>
    <w:rsid w:val="008A7B4D"/>
    <w:rsid w:val="008A7DCB"/>
    <w:rsid w:val="008A7EE7"/>
    <w:rsid w:val="008A7EFE"/>
    <w:rsid w:val="008B03F8"/>
    <w:rsid w:val="008B046F"/>
    <w:rsid w:val="008B0908"/>
    <w:rsid w:val="008B0B46"/>
    <w:rsid w:val="008B0E0E"/>
    <w:rsid w:val="008B0E86"/>
    <w:rsid w:val="008B12C4"/>
    <w:rsid w:val="008B15DF"/>
    <w:rsid w:val="008B164C"/>
    <w:rsid w:val="008B1901"/>
    <w:rsid w:val="008B1A90"/>
    <w:rsid w:val="008B1B60"/>
    <w:rsid w:val="008B203E"/>
    <w:rsid w:val="008B2494"/>
    <w:rsid w:val="008B258F"/>
    <w:rsid w:val="008B25DA"/>
    <w:rsid w:val="008B2705"/>
    <w:rsid w:val="008B279C"/>
    <w:rsid w:val="008B2A4B"/>
    <w:rsid w:val="008B2C34"/>
    <w:rsid w:val="008B2C51"/>
    <w:rsid w:val="008B2D92"/>
    <w:rsid w:val="008B2ECE"/>
    <w:rsid w:val="008B30B7"/>
    <w:rsid w:val="008B30CE"/>
    <w:rsid w:val="008B3210"/>
    <w:rsid w:val="008B3325"/>
    <w:rsid w:val="008B36AB"/>
    <w:rsid w:val="008B36FE"/>
    <w:rsid w:val="008B3766"/>
    <w:rsid w:val="008B3772"/>
    <w:rsid w:val="008B3A36"/>
    <w:rsid w:val="008B3EDB"/>
    <w:rsid w:val="008B3F41"/>
    <w:rsid w:val="008B3FE6"/>
    <w:rsid w:val="008B42C2"/>
    <w:rsid w:val="008B46A1"/>
    <w:rsid w:val="008B4854"/>
    <w:rsid w:val="008B490B"/>
    <w:rsid w:val="008B4950"/>
    <w:rsid w:val="008B4AD7"/>
    <w:rsid w:val="008B4C4E"/>
    <w:rsid w:val="008B4D4E"/>
    <w:rsid w:val="008B4DB2"/>
    <w:rsid w:val="008B4DBD"/>
    <w:rsid w:val="008B4EAF"/>
    <w:rsid w:val="008B5477"/>
    <w:rsid w:val="008B54E0"/>
    <w:rsid w:val="008B55C8"/>
    <w:rsid w:val="008B560B"/>
    <w:rsid w:val="008B5614"/>
    <w:rsid w:val="008B5713"/>
    <w:rsid w:val="008B5AF1"/>
    <w:rsid w:val="008B5C3A"/>
    <w:rsid w:val="008B5DC5"/>
    <w:rsid w:val="008B5E99"/>
    <w:rsid w:val="008B623B"/>
    <w:rsid w:val="008B6528"/>
    <w:rsid w:val="008B6623"/>
    <w:rsid w:val="008B662D"/>
    <w:rsid w:val="008B66EE"/>
    <w:rsid w:val="008B678A"/>
    <w:rsid w:val="008B6A75"/>
    <w:rsid w:val="008B6AF1"/>
    <w:rsid w:val="008B6D6D"/>
    <w:rsid w:val="008B6F56"/>
    <w:rsid w:val="008B6F88"/>
    <w:rsid w:val="008B70BE"/>
    <w:rsid w:val="008B725B"/>
    <w:rsid w:val="008B76EC"/>
    <w:rsid w:val="008B7883"/>
    <w:rsid w:val="008B7B39"/>
    <w:rsid w:val="008C0033"/>
    <w:rsid w:val="008C005B"/>
    <w:rsid w:val="008C0530"/>
    <w:rsid w:val="008C05A4"/>
    <w:rsid w:val="008C0621"/>
    <w:rsid w:val="008C06A2"/>
    <w:rsid w:val="008C07D8"/>
    <w:rsid w:val="008C0924"/>
    <w:rsid w:val="008C0990"/>
    <w:rsid w:val="008C0A12"/>
    <w:rsid w:val="008C0BD9"/>
    <w:rsid w:val="008C0C56"/>
    <w:rsid w:val="008C0C68"/>
    <w:rsid w:val="008C0CEE"/>
    <w:rsid w:val="008C0DF1"/>
    <w:rsid w:val="008C105C"/>
    <w:rsid w:val="008C1141"/>
    <w:rsid w:val="008C1155"/>
    <w:rsid w:val="008C13EC"/>
    <w:rsid w:val="008C1496"/>
    <w:rsid w:val="008C14F6"/>
    <w:rsid w:val="008C1872"/>
    <w:rsid w:val="008C18E2"/>
    <w:rsid w:val="008C1A0B"/>
    <w:rsid w:val="008C1C4A"/>
    <w:rsid w:val="008C1C6E"/>
    <w:rsid w:val="008C1CDC"/>
    <w:rsid w:val="008C231C"/>
    <w:rsid w:val="008C2398"/>
    <w:rsid w:val="008C268D"/>
    <w:rsid w:val="008C27BA"/>
    <w:rsid w:val="008C2C49"/>
    <w:rsid w:val="008C2C6A"/>
    <w:rsid w:val="008C2CAF"/>
    <w:rsid w:val="008C2DA3"/>
    <w:rsid w:val="008C2EC5"/>
    <w:rsid w:val="008C2ED6"/>
    <w:rsid w:val="008C301E"/>
    <w:rsid w:val="008C311B"/>
    <w:rsid w:val="008C35D6"/>
    <w:rsid w:val="008C3708"/>
    <w:rsid w:val="008C3848"/>
    <w:rsid w:val="008C38B1"/>
    <w:rsid w:val="008C3B96"/>
    <w:rsid w:val="008C3C6A"/>
    <w:rsid w:val="008C3CAF"/>
    <w:rsid w:val="008C3DD8"/>
    <w:rsid w:val="008C3E23"/>
    <w:rsid w:val="008C3F32"/>
    <w:rsid w:val="008C402B"/>
    <w:rsid w:val="008C44D0"/>
    <w:rsid w:val="008C4599"/>
    <w:rsid w:val="008C464D"/>
    <w:rsid w:val="008C4770"/>
    <w:rsid w:val="008C485B"/>
    <w:rsid w:val="008C4930"/>
    <w:rsid w:val="008C49CD"/>
    <w:rsid w:val="008C49DB"/>
    <w:rsid w:val="008C4A17"/>
    <w:rsid w:val="008C4C25"/>
    <w:rsid w:val="008C4D77"/>
    <w:rsid w:val="008C51B7"/>
    <w:rsid w:val="008C51E5"/>
    <w:rsid w:val="008C54A8"/>
    <w:rsid w:val="008C55C2"/>
    <w:rsid w:val="008C573C"/>
    <w:rsid w:val="008C5804"/>
    <w:rsid w:val="008C5880"/>
    <w:rsid w:val="008C5901"/>
    <w:rsid w:val="008C59E7"/>
    <w:rsid w:val="008C5A2E"/>
    <w:rsid w:val="008C5D78"/>
    <w:rsid w:val="008C5FB1"/>
    <w:rsid w:val="008C682D"/>
    <w:rsid w:val="008C6AF7"/>
    <w:rsid w:val="008C6D4B"/>
    <w:rsid w:val="008C6E9E"/>
    <w:rsid w:val="008C6F27"/>
    <w:rsid w:val="008C784E"/>
    <w:rsid w:val="008C7AFE"/>
    <w:rsid w:val="008C7F3B"/>
    <w:rsid w:val="008D0044"/>
    <w:rsid w:val="008D0303"/>
    <w:rsid w:val="008D0558"/>
    <w:rsid w:val="008D0645"/>
    <w:rsid w:val="008D0926"/>
    <w:rsid w:val="008D0CC0"/>
    <w:rsid w:val="008D0EFD"/>
    <w:rsid w:val="008D0F6F"/>
    <w:rsid w:val="008D1043"/>
    <w:rsid w:val="008D1063"/>
    <w:rsid w:val="008D1065"/>
    <w:rsid w:val="008D11D3"/>
    <w:rsid w:val="008D13EF"/>
    <w:rsid w:val="008D14D7"/>
    <w:rsid w:val="008D15B1"/>
    <w:rsid w:val="008D1B09"/>
    <w:rsid w:val="008D1B68"/>
    <w:rsid w:val="008D1CD6"/>
    <w:rsid w:val="008D1D42"/>
    <w:rsid w:val="008D1DD2"/>
    <w:rsid w:val="008D1E08"/>
    <w:rsid w:val="008D1F0C"/>
    <w:rsid w:val="008D25FF"/>
    <w:rsid w:val="008D2A1A"/>
    <w:rsid w:val="008D2C07"/>
    <w:rsid w:val="008D2D50"/>
    <w:rsid w:val="008D2E30"/>
    <w:rsid w:val="008D2F17"/>
    <w:rsid w:val="008D2F21"/>
    <w:rsid w:val="008D2F60"/>
    <w:rsid w:val="008D3232"/>
    <w:rsid w:val="008D32A1"/>
    <w:rsid w:val="008D37F3"/>
    <w:rsid w:val="008D3947"/>
    <w:rsid w:val="008D3A3D"/>
    <w:rsid w:val="008D3A91"/>
    <w:rsid w:val="008D3C75"/>
    <w:rsid w:val="008D3E55"/>
    <w:rsid w:val="008D419E"/>
    <w:rsid w:val="008D42D7"/>
    <w:rsid w:val="008D43B6"/>
    <w:rsid w:val="008D45CA"/>
    <w:rsid w:val="008D46B1"/>
    <w:rsid w:val="008D4CAA"/>
    <w:rsid w:val="008D4CD4"/>
    <w:rsid w:val="008D4FF4"/>
    <w:rsid w:val="008D50B6"/>
    <w:rsid w:val="008D525E"/>
    <w:rsid w:val="008D5308"/>
    <w:rsid w:val="008D54C9"/>
    <w:rsid w:val="008D5682"/>
    <w:rsid w:val="008D578C"/>
    <w:rsid w:val="008D587F"/>
    <w:rsid w:val="008D5B5B"/>
    <w:rsid w:val="008D5E4F"/>
    <w:rsid w:val="008D5F74"/>
    <w:rsid w:val="008D61D1"/>
    <w:rsid w:val="008D6274"/>
    <w:rsid w:val="008D629D"/>
    <w:rsid w:val="008D62F0"/>
    <w:rsid w:val="008D62FA"/>
    <w:rsid w:val="008D63F5"/>
    <w:rsid w:val="008D6485"/>
    <w:rsid w:val="008D64A3"/>
    <w:rsid w:val="008D6510"/>
    <w:rsid w:val="008D6617"/>
    <w:rsid w:val="008D6647"/>
    <w:rsid w:val="008D6B5E"/>
    <w:rsid w:val="008D6C9C"/>
    <w:rsid w:val="008D7039"/>
    <w:rsid w:val="008D71A2"/>
    <w:rsid w:val="008D7382"/>
    <w:rsid w:val="008D7442"/>
    <w:rsid w:val="008D769D"/>
    <w:rsid w:val="008D76F1"/>
    <w:rsid w:val="008D7852"/>
    <w:rsid w:val="008D7918"/>
    <w:rsid w:val="008D79A3"/>
    <w:rsid w:val="008D7A3B"/>
    <w:rsid w:val="008D7E5D"/>
    <w:rsid w:val="008D7EBA"/>
    <w:rsid w:val="008E0044"/>
    <w:rsid w:val="008E0180"/>
    <w:rsid w:val="008E0184"/>
    <w:rsid w:val="008E0763"/>
    <w:rsid w:val="008E0C64"/>
    <w:rsid w:val="008E0D62"/>
    <w:rsid w:val="008E0D9E"/>
    <w:rsid w:val="008E0E74"/>
    <w:rsid w:val="008E0EC9"/>
    <w:rsid w:val="008E0F2A"/>
    <w:rsid w:val="008E0F30"/>
    <w:rsid w:val="008E0F58"/>
    <w:rsid w:val="008E0F97"/>
    <w:rsid w:val="008E104D"/>
    <w:rsid w:val="008E1293"/>
    <w:rsid w:val="008E1472"/>
    <w:rsid w:val="008E15B3"/>
    <w:rsid w:val="008E1EFC"/>
    <w:rsid w:val="008E1FD7"/>
    <w:rsid w:val="008E2204"/>
    <w:rsid w:val="008E22A7"/>
    <w:rsid w:val="008E2560"/>
    <w:rsid w:val="008E258A"/>
    <w:rsid w:val="008E25A7"/>
    <w:rsid w:val="008E298B"/>
    <w:rsid w:val="008E2A09"/>
    <w:rsid w:val="008E2DAB"/>
    <w:rsid w:val="008E2EA9"/>
    <w:rsid w:val="008E3085"/>
    <w:rsid w:val="008E3342"/>
    <w:rsid w:val="008E3372"/>
    <w:rsid w:val="008E365C"/>
    <w:rsid w:val="008E36F0"/>
    <w:rsid w:val="008E387E"/>
    <w:rsid w:val="008E3998"/>
    <w:rsid w:val="008E39A7"/>
    <w:rsid w:val="008E3B07"/>
    <w:rsid w:val="008E3C59"/>
    <w:rsid w:val="008E3D19"/>
    <w:rsid w:val="008E3EFB"/>
    <w:rsid w:val="008E4093"/>
    <w:rsid w:val="008E42A6"/>
    <w:rsid w:val="008E44C3"/>
    <w:rsid w:val="008E4731"/>
    <w:rsid w:val="008E477B"/>
    <w:rsid w:val="008E4843"/>
    <w:rsid w:val="008E49EF"/>
    <w:rsid w:val="008E4BAF"/>
    <w:rsid w:val="008E4C5B"/>
    <w:rsid w:val="008E5110"/>
    <w:rsid w:val="008E51EB"/>
    <w:rsid w:val="008E5249"/>
    <w:rsid w:val="008E54C0"/>
    <w:rsid w:val="008E552E"/>
    <w:rsid w:val="008E5738"/>
    <w:rsid w:val="008E586C"/>
    <w:rsid w:val="008E5BDD"/>
    <w:rsid w:val="008E5CE7"/>
    <w:rsid w:val="008E5E73"/>
    <w:rsid w:val="008E612F"/>
    <w:rsid w:val="008E631B"/>
    <w:rsid w:val="008E6625"/>
    <w:rsid w:val="008E6636"/>
    <w:rsid w:val="008E667E"/>
    <w:rsid w:val="008E68E4"/>
    <w:rsid w:val="008E6CE3"/>
    <w:rsid w:val="008E6DD1"/>
    <w:rsid w:val="008E6EB4"/>
    <w:rsid w:val="008E6F13"/>
    <w:rsid w:val="008E70F8"/>
    <w:rsid w:val="008E714E"/>
    <w:rsid w:val="008E74CE"/>
    <w:rsid w:val="008E7593"/>
    <w:rsid w:val="008E7603"/>
    <w:rsid w:val="008E790E"/>
    <w:rsid w:val="008E79FC"/>
    <w:rsid w:val="008E7B65"/>
    <w:rsid w:val="008E7C62"/>
    <w:rsid w:val="008E7D5F"/>
    <w:rsid w:val="008E7F3F"/>
    <w:rsid w:val="008F028C"/>
    <w:rsid w:val="008F0356"/>
    <w:rsid w:val="008F0364"/>
    <w:rsid w:val="008F056C"/>
    <w:rsid w:val="008F065E"/>
    <w:rsid w:val="008F06C7"/>
    <w:rsid w:val="008F085B"/>
    <w:rsid w:val="008F111F"/>
    <w:rsid w:val="008F11E9"/>
    <w:rsid w:val="008F135D"/>
    <w:rsid w:val="008F17AD"/>
    <w:rsid w:val="008F17E7"/>
    <w:rsid w:val="008F19A1"/>
    <w:rsid w:val="008F2112"/>
    <w:rsid w:val="008F2136"/>
    <w:rsid w:val="008F215B"/>
    <w:rsid w:val="008F22A5"/>
    <w:rsid w:val="008F22FA"/>
    <w:rsid w:val="008F232C"/>
    <w:rsid w:val="008F23A8"/>
    <w:rsid w:val="008F2450"/>
    <w:rsid w:val="008F2485"/>
    <w:rsid w:val="008F24CD"/>
    <w:rsid w:val="008F263F"/>
    <w:rsid w:val="008F26FA"/>
    <w:rsid w:val="008F2814"/>
    <w:rsid w:val="008F299C"/>
    <w:rsid w:val="008F2E8D"/>
    <w:rsid w:val="008F2F67"/>
    <w:rsid w:val="008F33AA"/>
    <w:rsid w:val="008F33D9"/>
    <w:rsid w:val="008F36BB"/>
    <w:rsid w:val="008F3735"/>
    <w:rsid w:val="008F3A7D"/>
    <w:rsid w:val="008F3D0D"/>
    <w:rsid w:val="008F3D2E"/>
    <w:rsid w:val="008F4141"/>
    <w:rsid w:val="008F4252"/>
    <w:rsid w:val="008F4392"/>
    <w:rsid w:val="008F452D"/>
    <w:rsid w:val="008F45B2"/>
    <w:rsid w:val="008F4656"/>
    <w:rsid w:val="008F4670"/>
    <w:rsid w:val="008F4729"/>
    <w:rsid w:val="008F47C6"/>
    <w:rsid w:val="008F48B2"/>
    <w:rsid w:val="008F4921"/>
    <w:rsid w:val="008F4B15"/>
    <w:rsid w:val="008F4B4C"/>
    <w:rsid w:val="008F4E92"/>
    <w:rsid w:val="008F50FC"/>
    <w:rsid w:val="008F537A"/>
    <w:rsid w:val="008F540E"/>
    <w:rsid w:val="008F5530"/>
    <w:rsid w:val="008F55DD"/>
    <w:rsid w:val="008F5A5C"/>
    <w:rsid w:val="008F5AD6"/>
    <w:rsid w:val="008F5D29"/>
    <w:rsid w:val="008F5DFB"/>
    <w:rsid w:val="008F5E65"/>
    <w:rsid w:val="008F5E97"/>
    <w:rsid w:val="008F5FE0"/>
    <w:rsid w:val="008F5FFF"/>
    <w:rsid w:val="008F6091"/>
    <w:rsid w:val="008F6412"/>
    <w:rsid w:val="008F653E"/>
    <w:rsid w:val="008F654B"/>
    <w:rsid w:val="008F665F"/>
    <w:rsid w:val="008F690A"/>
    <w:rsid w:val="008F69BB"/>
    <w:rsid w:val="008F6BC8"/>
    <w:rsid w:val="008F6D2E"/>
    <w:rsid w:val="008F6DF3"/>
    <w:rsid w:val="008F6E23"/>
    <w:rsid w:val="008F6EA3"/>
    <w:rsid w:val="008F6EED"/>
    <w:rsid w:val="008F7122"/>
    <w:rsid w:val="008F720C"/>
    <w:rsid w:val="008F7265"/>
    <w:rsid w:val="008F7291"/>
    <w:rsid w:val="008F757F"/>
    <w:rsid w:val="008F76BA"/>
    <w:rsid w:val="008F7756"/>
    <w:rsid w:val="008F7A0A"/>
    <w:rsid w:val="008F7B1F"/>
    <w:rsid w:val="008F7CD1"/>
    <w:rsid w:val="008F7DF2"/>
    <w:rsid w:val="008F7F01"/>
    <w:rsid w:val="00900207"/>
    <w:rsid w:val="009007C1"/>
    <w:rsid w:val="00900EBF"/>
    <w:rsid w:val="00900F04"/>
    <w:rsid w:val="00901152"/>
    <w:rsid w:val="0090153B"/>
    <w:rsid w:val="0090176D"/>
    <w:rsid w:val="009018C0"/>
    <w:rsid w:val="00901D6B"/>
    <w:rsid w:val="00902061"/>
    <w:rsid w:val="009020A7"/>
    <w:rsid w:val="009024C1"/>
    <w:rsid w:val="00902509"/>
    <w:rsid w:val="009026C2"/>
    <w:rsid w:val="009026C9"/>
    <w:rsid w:val="00902717"/>
    <w:rsid w:val="00902786"/>
    <w:rsid w:val="00902837"/>
    <w:rsid w:val="00902AD7"/>
    <w:rsid w:val="00902D4E"/>
    <w:rsid w:val="00902F05"/>
    <w:rsid w:val="0090356E"/>
    <w:rsid w:val="0090372F"/>
    <w:rsid w:val="00903B2E"/>
    <w:rsid w:val="00903D33"/>
    <w:rsid w:val="00903D5E"/>
    <w:rsid w:val="00903FEE"/>
    <w:rsid w:val="00904022"/>
    <w:rsid w:val="009041EA"/>
    <w:rsid w:val="00904235"/>
    <w:rsid w:val="0090443C"/>
    <w:rsid w:val="0090444A"/>
    <w:rsid w:val="00904471"/>
    <w:rsid w:val="0090463E"/>
    <w:rsid w:val="009046E1"/>
    <w:rsid w:val="00904772"/>
    <w:rsid w:val="009048F7"/>
    <w:rsid w:val="00904C89"/>
    <w:rsid w:val="00904D15"/>
    <w:rsid w:val="00904D9C"/>
    <w:rsid w:val="00904E51"/>
    <w:rsid w:val="00905074"/>
    <w:rsid w:val="009050A6"/>
    <w:rsid w:val="0090540D"/>
    <w:rsid w:val="00905976"/>
    <w:rsid w:val="009059B7"/>
    <w:rsid w:val="00905A98"/>
    <w:rsid w:val="00905CD4"/>
    <w:rsid w:val="00905F47"/>
    <w:rsid w:val="00905F66"/>
    <w:rsid w:val="0090607B"/>
    <w:rsid w:val="009060F4"/>
    <w:rsid w:val="009064A6"/>
    <w:rsid w:val="0090665A"/>
    <w:rsid w:val="009067F3"/>
    <w:rsid w:val="0090688E"/>
    <w:rsid w:val="00906D23"/>
    <w:rsid w:val="00906E7E"/>
    <w:rsid w:val="009071A3"/>
    <w:rsid w:val="00907226"/>
    <w:rsid w:val="00907300"/>
    <w:rsid w:val="009075F9"/>
    <w:rsid w:val="00907925"/>
    <w:rsid w:val="00907C9E"/>
    <w:rsid w:val="00907CCF"/>
    <w:rsid w:val="00907FE9"/>
    <w:rsid w:val="00910379"/>
    <w:rsid w:val="009103EE"/>
    <w:rsid w:val="009106EE"/>
    <w:rsid w:val="0091098C"/>
    <w:rsid w:val="00911744"/>
    <w:rsid w:val="00911788"/>
    <w:rsid w:val="00911867"/>
    <w:rsid w:val="009118B5"/>
    <w:rsid w:val="00911B01"/>
    <w:rsid w:val="00911C75"/>
    <w:rsid w:val="00911CB8"/>
    <w:rsid w:val="00911D38"/>
    <w:rsid w:val="0091224D"/>
    <w:rsid w:val="0091234E"/>
    <w:rsid w:val="00912593"/>
    <w:rsid w:val="009127A7"/>
    <w:rsid w:val="009128D0"/>
    <w:rsid w:val="00912A05"/>
    <w:rsid w:val="00912A2E"/>
    <w:rsid w:val="00912A7A"/>
    <w:rsid w:val="00912E26"/>
    <w:rsid w:val="00913092"/>
    <w:rsid w:val="00913120"/>
    <w:rsid w:val="009134AD"/>
    <w:rsid w:val="0091395C"/>
    <w:rsid w:val="00913B8F"/>
    <w:rsid w:val="00913DAB"/>
    <w:rsid w:val="0091433B"/>
    <w:rsid w:val="0091447F"/>
    <w:rsid w:val="009146AD"/>
    <w:rsid w:val="009147FC"/>
    <w:rsid w:val="00914819"/>
    <w:rsid w:val="00915071"/>
    <w:rsid w:val="00915116"/>
    <w:rsid w:val="00915255"/>
    <w:rsid w:val="009156D9"/>
    <w:rsid w:val="009157E1"/>
    <w:rsid w:val="009158B2"/>
    <w:rsid w:val="00915912"/>
    <w:rsid w:val="00915994"/>
    <w:rsid w:val="00915A2D"/>
    <w:rsid w:val="00915A38"/>
    <w:rsid w:val="00915D7A"/>
    <w:rsid w:val="00915DE5"/>
    <w:rsid w:val="009163BF"/>
    <w:rsid w:val="00916799"/>
    <w:rsid w:val="00916B45"/>
    <w:rsid w:val="00916E19"/>
    <w:rsid w:val="00917359"/>
    <w:rsid w:val="009173DB"/>
    <w:rsid w:val="00917427"/>
    <w:rsid w:val="009178BC"/>
    <w:rsid w:val="00917B79"/>
    <w:rsid w:val="00917B99"/>
    <w:rsid w:val="00920414"/>
    <w:rsid w:val="00920493"/>
    <w:rsid w:val="0092054B"/>
    <w:rsid w:val="00920841"/>
    <w:rsid w:val="009208CD"/>
    <w:rsid w:val="00920A41"/>
    <w:rsid w:val="00920ADF"/>
    <w:rsid w:val="00920F22"/>
    <w:rsid w:val="00920FAC"/>
    <w:rsid w:val="00921011"/>
    <w:rsid w:val="00921134"/>
    <w:rsid w:val="00921150"/>
    <w:rsid w:val="009211CE"/>
    <w:rsid w:val="0092125B"/>
    <w:rsid w:val="00921850"/>
    <w:rsid w:val="00921AD3"/>
    <w:rsid w:val="00921BB8"/>
    <w:rsid w:val="00921C94"/>
    <w:rsid w:val="00921D34"/>
    <w:rsid w:val="00921DF5"/>
    <w:rsid w:val="009220FB"/>
    <w:rsid w:val="00922446"/>
    <w:rsid w:val="009224A1"/>
    <w:rsid w:val="009225E7"/>
    <w:rsid w:val="0092267C"/>
    <w:rsid w:val="00922751"/>
    <w:rsid w:val="0092287A"/>
    <w:rsid w:val="0092288C"/>
    <w:rsid w:val="00922A10"/>
    <w:rsid w:val="00922BDC"/>
    <w:rsid w:val="00922C63"/>
    <w:rsid w:val="0092310C"/>
    <w:rsid w:val="00923279"/>
    <w:rsid w:val="0092329B"/>
    <w:rsid w:val="009234BE"/>
    <w:rsid w:val="00923664"/>
    <w:rsid w:val="0092375E"/>
    <w:rsid w:val="009237B4"/>
    <w:rsid w:val="00923AA4"/>
    <w:rsid w:val="00923DE3"/>
    <w:rsid w:val="00923E83"/>
    <w:rsid w:val="00923F34"/>
    <w:rsid w:val="00924875"/>
    <w:rsid w:val="00924A92"/>
    <w:rsid w:val="00924A9D"/>
    <w:rsid w:val="00924C6A"/>
    <w:rsid w:val="00924F22"/>
    <w:rsid w:val="00925051"/>
    <w:rsid w:val="0092505E"/>
    <w:rsid w:val="0092508F"/>
    <w:rsid w:val="00925234"/>
    <w:rsid w:val="00925283"/>
    <w:rsid w:val="0092547B"/>
    <w:rsid w:val="0092578A"/>
    <w:rsid w:val="009257F0"/>
    <w:rsid w:val="00925858"/>
    <w:rsid w:val="009259BB"/>
    <w:rsid w:val="00925B78"/>
    <w:rsid w:val="00925C0C"/>
    <w:rsid w:val="009262A6"/>
    <w:rsid w:val="00926730"/>
    <w:rsid w:val="00926E65"/>
    <w:rsid w:val="00927000"/>
    <w:rsid w:val="0092709F"/>
    <w:rsid w:val="00927173"/>
    <w:rsid w:val="009271A6"/>
    <w:rsid w:val="009271D3"/>
    <w:rsid w:val="00927248"/>
    <w:rsid w:val="0092725F"/>
    <w:rsid w:val="0092759D"/>
    <w:rsid w:val="009277C0"/>
    <w:rsid w:val="00927DEA"/>
    <w:rsid w:val="00930257"/>
    <w:rsid w:val="009305E1"/>
    <w:rsid w:val="009306A1"/>
    <w:rsid w:val="00930789"/>
    <w:rsid w:val="009307D9"/>
    <w:rsid w:val="00930905"/>
    <w:rsid w:val="009309CE"/>
    <w:rsid w:val="00930B95"/>
    <w:rsid w:val="00930EB8"/>
    <w:rsid w:val="00931233"/>
    <w:rsid w:val="009312A3"/>
    <w:rsid w:val="009312B3"/>
    <w:rsid w:val="0093159C"/>
    <w:rsid w:val="00931995"/>
    <w:rsid w:val="009319AC"/>
    <w:rsid w:val="009319D5"/>
    <w:rsid w:val="00931A49"/>
    <w:rsid w:val="00931A54"/>
    <w:rsid w:val="00931BE3"/>
    <w:rsid w:val="00931D9C"/>
    <w:rsid w:val="00931F40"/>
    <w:rsid w:val="00931F5A"/>
    <w:rsid w:val="00931F94"/>
    <w:rsid w:val="0093254D"/>
    <w:rsid w:val="00932578"/>
    <w:rsid w:val="00932583"/>
    <w:rsid w:val="0093269A"/>
    <w:rsid w:val="00932B21"/>
    <w:rsid w:val="00932B6E"/>
    <w:rsid w:val="00932DFD"/>
    <w:rsid w:val="00932E02"/>
    <w:rsid w:val="00932EFA"/>
    <w:rsid w:val="00933044"/>
    <w:rsid w:val="009331F4"/>
    <w:rsid w:val="009335FF"/>
    <w:rsid w:val="0093384D"/>
    <w:rsid w:val="00933C5C"/>
    <w:rsid w:val="00933E35"/>
    <w:rsid w:val="009340D2"/>
    <w:rsid w:val="0093410A"/>
    <w:rsid w:val="009345F7"/>
    <w:rsid w:val="00934778"/>
    <w:rsid w:val="00934868"/>
    <w:rsid w:val="009348F3"/>
    <w:rsid w:val="00934919"/>
    <w:rsid w:val="00934937"/>
    <w:rsid w:val="00934A5A"/>
    <w:rsid w:val="00934B78"/>
    <w:rsid w:val="00934C17"/>
    <w:rsid w:val="00934C1A"/>
    <w:rsid w:val="00934CB4"/>
    <w:rsid w:val="00934F75"/>
    <w:rsid w:val="009352CD"/>
    <w:rsid w:val="009353CE"/>
    <w:rsid w:val="009353E0"/>
    <w:rsid w:val="009353F9"/>
    <w:rsid w:val="0093541F"/>
    <w:rsid w:val="009354B2"/>
    <w:rsid w:val="0093565A"/>
    <w:rsid w:val="009356F8"/>
    <w:rsid w:val="00935770"/>
    <w:rsid w:val="00935926"/>
    <w:rsid w:val="00935A55"/>
    <w:rsid w:val="00935B43"/>
    <w:rsid w:val="00935C71"/>
    <w:rsid w:val="00935EE7"/>
    <w:rsid w:val="009360F5"/>
    <w:rsid w:val="00936178"/>
    <w:rsid w:val="009362AD"/>
    <w:rsid w:val="009364B2"/>
    <w:rsid w:val="009365C3"/>
    <w:rsid w:val="009369E4"/>
    <w:rsid w:val="00936A6B"/>
    <w:rsid w:val="00936C1F"/>
    <w:rsid w:val="00936C73"/>
    <w:rsid w:val="00936F40"/>
    <w:rsid w:val="00936F53"/>
    <w:rsid w:val="0093706B"/>
    <w:rsid w:val="009373D1"/>
    <w:rsid w:val="00937499"/>
    <w:rsid w:val="009377ED"/>
    <w:rsid w:val="009379D5"/>
    <w:rsid w:val="009379EB"/>
    <w:rsid w:val="00937A29"/>
    <w:rsid w:val="00937AE0"/>
    <w:rsid w:val="00937E8B"/>
    <w:rsid w:val="00940191"/>
    <w:rsid w:val="0094028F"/>
    <w:rsid w:val="009402A6"/>
    <w:rsid w:val="009402B1"/>
    <w:rsid w:val="009403E0"/>
    <w:rsid w:val="00940405"/>
    <w:rsid w:val="00940472"/>
    <w:rsid w:val="00940679"/>
    <w:rsid w:val="0094067C"/>
    <w:rsid w:val="009408F4"/>
    <w:rsid w:val="00940A87"/>
    <w:rsid w:val="00940B3B"/>
    <w:rsid w:val="00940BA0"/>
    <w:rsid w:val="00940D9C"/>
    <w:rsid w:val="00940EA0"/>
    <w:rsid w:val="00940EB0"/>
    <w:rsid w:val="00941153"/>
    <w:rsid w:val="00941200"/>
    <w:rsid w:val="0094124B"/>
    <w:rsid w:val="009413D4"/>
    <w:rsid w:val="0094173A"/>
    <w:rsid w:val="0094197B"/>
    <w:rsid w:val="00941A3A"/>
    <w:rsid w:val="00941C7E"/>
    <w:rsid w:val="00941FC4"/>
    <w:rsid w:val="00941FFB"/>
    <w:rsid w:val="00942199"/>
    <w:rsid w:val="009421C8"/>
    <w:rsid w:val="009422F1"/>
    <w:rsid w:val="009424D5"/>
    <w:rsid w:val="009428E6"/>
    <w:rsid w:val="00942C98"/>
    <w:rsid w:val="00942EF3"/>
    <w:rsid w:val="00942F0A"/>
    <w:rsid w:val="00943316"/>
    <w:rsid w:val="009433F7"/>
    <w:rsid w:val="00943460"/>
    <w:rsid w:val="00943666"/>
    <w:rsid w:val="0094372F"/>
    <w:rsid w:val="009439FB"/>
    <w:rsid w:val="00943BDE"/>
    <w:rsid w:val="009444B9"/>
    <w:rsid w:val="0094457C"/>
    <w:rsid w:val="0094458B"/>
    <w:rsid w:val="009446F8"/>
    <w:rsid w:val="009449F0"/>
    <w:rsid w:val="009449F6"/>
    <w:rsid w:val="00944AE8"/>
    <w:rsid w:val="00944B48"/>
    <w:rsid w:val="00944BA2"/>
    <w:rsid w:val="00944C63"/>
    <w:rsid w:val="00944E22"/>
    <w:rsid w:val="009457BE"/>
    <w:rsid w:val="00945D79"/>
    <w:rsid w:val="00946189"/>
    <w:rsid w:val="0094685F"/>
    <w:rsid w:val="00946AAC"/>
    <w:rsid w:val="00946B48"/>
    <w:rsid w:val="00946F23"/>
    <w:rsid w:val="00946F65"/>
    <w:rsid w:val="0094711C"/>
    <w:rsid w:val="009475FD"/>
    <w:rsid w:val="00947ADF"/>
    <w:rsid w:val="00947B29"/>
    <w:rsid w:val="00950079"/>
    <w:rsid w:val="00950533"/>
    <w:rsid w:val="0095062E"/>
    <w:rsid w:val="00950701"/>
    <w:rsid w:val="00950AFD"/>
    <w:rsid w:val="00950BDE"/>
    <w:rsid w:val="00950CFA"/>
    <w:rsid w:val="0095135E"/>
    <w:rsid w:val="00951854"/>
    <w:rsid w:val="009518BB"/>
    <w:rsid w:val="00951AFF"/>
    <w:rsid w:val="00951C07"/>
    <w:rsid w:val="00951E00"/>
    <w:rsid w:val="009521C3"/>
    <w:rsid w:val="00952237"/>
    <w:rsid w:val="00952374"/>
    <w:rsid w:val="00952455"/>
    <w:rsid w:val="00952A58"/>
    <w:rsid w:val="00952AC7"/>
    <w:rsid w:val="00952F8B"/>
    <w:rsid w:val="009531D6"/>
    <w:rsid w:val="00953791"/>
    <w:rsid w:val="009537AC"/>
    <w:rsid w:val="00953D48"/>
    <w:rsid w:val="0095411E"/>
    <w:rsid w:val="00954120"/>
    <w:rsid w:val="009541B3"/>
    <w:rsid w:val="00954307"/>
    <w:rsid w:val="009544E1"/>
    <w:rsid w:val="0095476D"/>
    <w:rsid w:val="00954911"/>
    <w:rsid w:val="0095494B"/>
    <w:rsid w:val="0095499A"/>
    <w:rsid w:val="00955149"/>
    <w:rsid w:val="0095520B"/>
    <w:rsid w:val="00955229"/>
    <w:rsid w:val="009552FB"/>
    <w:rsid w:val="009553E7"/>
    <w:rsid w:val="00955411"/>
    <w:rsid w:val="00955432"/>
    <w:rsid w:val="00955742"/>
    <w:rsid w:val="0095576B"/>
    <w:rsid w:val="0095584E"/>
    <w:rsid w:val="00955983"/>
    <w:rsid w:val="00955985"/>
    <w:rsid w:val="0095598E"/>
    <w:rsid w:val="00955C5A"/>
    <w:rsid w:val="00955CB5"/>
    <w:rsid w:val="00955E60"/>
    <w:rsid w:val="00955FD0"/>
    <w:rsid w:val="0095608C"/>
    <w:rsid w:val="00956102"/>
    <w:rsid w:val="00956132"/>
    <w:rsid w:val="00956625"/>
    <w:rsid w:val="00956B97"/>
    <w:rsid w:val="00956BAE"/>
    <w:rsid w:val="00956D08"/>
    <w:rsid w:val="00956DF8"/>
    <w:rsid w:val="00956EC1"/>
    <w:rsid w:val="00956EFB"/>
    <w:rsid w:val="00957002"/>
    <w:rsid w:val="0095703C"/>
    <w:rsid w:val="0095748E"/>
    <w:rsid w:val="009574F4"/>
    <w:rsid w:val="00957AC7"/>
    <w:rsid w:val="00957C77"/>
    <w:rsid w:val="00957E23"/>
    <w:rsid w:val="00957F2D"/>
    <w:rsid w:val="0096013C"/>
    <w:rsid w:val="00960222"/>
    <w:rsid w:val="00960266"/>
    <w:rsid w:val="00960518"/>
    <w:rsid w:val="009605D9"/>
    <w:rsid w:val="009606A9"/>
    <w:rsid w:val="00960735"/>
    <w:rsid w:val="00960765"/>
    <w:rsid w:val="009608CA"/>
    <w:rsid w:val="009608F3"/>
    <w:rsid w:val="00960DB0"/>
    <w:rsid w:val="00960E73"/>
    <w:rsid w:val="009611AC"/>
    <w:rsid w:val="0096138C"/>
    <w:rsid w:val="00961534"/>
    <w:rsid w:val="009615BF"/>
    <w:rsid w:val="00961744"/>
    <w:rsid w:val="00961756"/>
    <w:rsid w:val="00961793"/>
    <w:rsid w:val="0096183A"/>
    <w:rsid w:val="0096183E"/>
    <w:rsid w:val="0096191D"/>
    <w:rsid w:val="00961A64"/>
    <w:rsid w:val="00961C83"/>
    <w:rsid w:val="00962042"/>
    <w:rsid w:val="009625BD"/>
    <w:rsid w:val="0096297B"/>
    <w:rsid w:val="00962A56"/>
    <w:rsid w:val="00962A60"/>
    <w:rsid w:val="00962BD7"/>
    <w:rsid w:val="00962CD1"/>
    <w:rsid w:val="00962D33"/>
    <w:rsid w:val="00962D9E"/>
    <w:rsid w:val="00962EE8"/>
    <w:rsid w:val="00962F9B"/>
    <w:rsid w:val="00963060"/>
    <w:rsid w:val="00963211"/>
    <w:rsid w:val="009632DB"/>
    <w:rsid w:val="0096330C"/>
    <w:rsid w:val="00963345"/>
    <w:rsid w:val="009633BD"/>
    <w:rsid w:val="0096351E"/>
    <w:rsid w:val="00963684"/>
    <w:rsid w:val="0096393E"/>
    <w:rsid w:val="00963D4C"/>
    <w:rsid w:val="00963E59"/>
    <w:rsid w:val="00963EAE"/>
    <w:rsid w:val="00963F11"/>
    <w:rsid w:val="00964114"/>
    <w:rsid w:val="00964187"/>
    <w:rsid w:val="009642DE"/>
    <w:rsid w:val="009643BC"/>
    <w:rsid w:val="009643D8"/>
    <w:rsid w:val="009645EE"/>
    <w:rsid w:val="00964686"/>
    <w:rsid w:val="009646C5"/>
    <w:rsid w:val="009648B8"/>
    <w:rsid w:val="009648DC"/>
    <w:rsid w:val="009649F3"/>
    <w:rsid w:val="00964E8B"/>
    <w:rsid w:val="00964FCA"/>
    <w:rsid w:val="00965210"/>
    <w:rsid w:val="00965506"/>
    <w:rsid w:val="0096552A"/>
    <w:rsid w:val="0096553F"/>
    <w:rsid w:val="009657C3"/>
    <w:rsid w:val="009657E0"/>
    <w:rsid w:val="00965A55"/>
    <w:rsid w:val="00965B30"/>
    <w:rsid w:val="00965B9B"/>
    <w:rsid w:val="009660DF"/>
    <w:rsid w:val="0096614E"/>
    <w:rsid w:val="00966387"/>
    <w:rsid w:val="00966471"/>
    <w:rsid w:val="009666A8"/>
    <w:rsid w:val="00966722"/>
    <w:rsid w:val="00966A71"/>
    <w:rsid w:val="00966AD6"/>
    <w:rsid w:val="00966DBA"/>
    <w:rsid w:val="00966E02"/>
    <w:rsid w:val="00966E13"/>
    <w:rsid w:val="00966E15"/>
    <w:rsid w:val="00966E23"/>
    <w:rsid w:val="00966E3D"/>
    <w:rsid w:val="00966E62"/>
    <w:rsid w:val="00966F49"/>
    <w:rsid w:val="00966FCA"/>
    <w:rsid w:val="00967085"/>
    <w:rsid w:val="0096720A"/>
    <w:rsid w:val="00967325"/>
    <w:rsid w:val="00967442"/>
    <w:rsid w:val="00967A26"/>
    <w:rsid w:val="00967AA8"/>
    <w:rsid w:val="00967D1D"/>
    <w:rsid w:val="00967DBF"/>
    <w:rsid w:val="00967DDE"/>
    <w:rsid w:val="00967E94"/>
    <w:rsid w:val="00967F45"/>
    <w:rsid w:val="00967FEC"/>
    <w:rsid w:val="00970654"/>
    <w:rsid w:val="009707F3"/>
    <w:rsid w:val="00970E79"/>
    <w:rsid w:val="00971161"/>
    <w:rsid w:val="00971278"/>
    <w:rsid w:val="00971416"/>
    <w:rsid w:val="00971436"/>
    <w:rsid w:val="0097170E"/>
    <w:rsid w:val="009717FD"/>
    <w:rsid w:val="00971853"/>
    <w:rsid w:val="009719C1"/>
    <w:rsid w:val="00971B1C"/>
    <w:rsid w:val="00971FA2"/>
    <w:rsid w:val="00972059"/>
    <w:rsid w:val="00972072"/>
    <w:rsid w:val="00972091"/>
    <w:rsid w:val="00972102"/>
    <w:rsid w:val="00972190"/>
    <w:rsid w:val="009723EC"/>
    <w:rsid w:val="0097249D"/>
    <w:rsid w:val="00972519"/>
    <w:rsid w:val="0097258F"/>
    <w:rsid w:val="009727D6"/>
    <w:rsid w:val="00972E29"/>
    <w:rsid w:val="00972E8C"/>
    <w:rsid w:val="00972EFE"/>
    <w:rsid w:val="00972F1F"/>
    <w:rsid w:val="00972FAC"/>
    <w:rsid w:val="00972FC6"/>
    <w:rsid w:val="00973199"/>
    <w:rsid w:val="00973208"/>
    <w:rsid w:val="0097367C"/>
    <w:rsid w:val="009739FA"/>
    <w:rsid w:val="00973A1A"/>
    <w:rsid w:val="00973DAD"/>
    <w:rsid w:val="0097450D"/>
    <w:rsid w:val="0097456B"/>
    <w:rsid w:val="00974613"/>
    <w:rsid w:val="009747C8"/>
    <w:rsid w:val="009748D8"/>
    <w:rsid w:val="00974967"/>
    <w:rsid w:val="00974B28"/>
    <w:rsid w:val="00974BA5"/>
    <w:rsid w:val="00974CA3"/>
    <w:rsid w:val="00974F3C"/>
    <w:rsid w:val="00974F4D"/>
    <w:rsid w:val="00974F94"/>
    <w:rsid w:val="00975095"/>
    <w:rsid w:val="009753BC"/>
    <w:rsid w:val="0097542A"/>
    <w:rsid w:val="00975451"/>
    <w:rsid w:val="009754A7"/>
    <w:rsid w:val="009755BB"/>
    <w:rsid w:val="009756D9"/>
    <w:rsid w:val="00975A27"/>
    <w:rsid w:val="00975CAA"/>
    <w:rsid w:val="00976143"/>
    <w:rsid w:val="009761E5"/>
    <w:rsid w:val="00976309"/>
    <w:rsid w:val="0097655A"/>
    <w:rsid w:val="009765CD"/>
    <w:rsid w:val="009766B6"/>
    <w:rsid w:val="0097671F"/>
    <w:rsid w:val="009767DD"/>
    <w:rsid w:val="00976DFF"/>
    <w:rsid w:val="009771D1"/>
    <w:rsid w:val="00977764"/>
    <w:rsid w:val="009778AD"/>
    <w:rsid w:val="00977F0D"/>
    <w:rsid w:val="00977F8A"/>
    <w:rsid w:val="009800FE"/>
    <w:rsid w:val="00980466"/>
    <w:rsid w:val="00980672"/>
    <w:rsid w:val="0098067D"/>
    <w:rsid w:val="009808C1"/>
    <w:rsid w:val="00980A06"/>
    <w:rsid w:val="00980A53"/>
    <w:rsid w:val="00980A6C"/>
    <w:rsid w:val="009813F6"/>
    <w:rsid w:val="0098149F"/>
    <w:rsid w:val="00981557"/>
    <w:rsid w:val="009816DE"/>
    <w:rsid w:val="00981874"/>
    <w:rsid w:val="009819B5"/>
    <w:rsid w:val="00981C48"/>
    <w:rsid w:val="00981D11"/>
    <w:rsid w:val="00981E94"/>
    <w:rsid w:val="0098202D"/>
    <w:rsid w:val="009820D8"/>
    <w:rsid w:val="009824AA"/>
    <w:rsid w:val="009825A2"/>
    <w:rsid w:val="00982C1E"/>
    <w:rsid w:val="009832C9"/>
    <w:rsid w:val="0098363E"/>
    <w:rsid w:val="0098365A"/>
    <w:rsid w:val="0098375E"/>
    <w:rsid w:val="00983D28"/>
    <w:rsid w:val="00983EF9"/>
    <w:rsid w:val="0098442A"/>
    <w:rsid w:val="0098455F"/>
    <w:rsid w:val="00984574"/>
    <w:rsid w:val="00984661"/>
    <w:rsid w:val="009847AD"/>
    <w:rsid w:val="009847E0"/>
    <w:rsid w:val="00984BF7"/>
    <w:rsid w:val="00984C77"/>
    <w:rsid w:val="00984E4D"/>
    <w:rsid w:val="00984E89"/>
    <w:rsid w:val="00984F47"/>
    <w:rsid w:val="009851D7"/>
    <w:rsid w:val="009852E5"/>
    <w:rsid w:val="0098537C"/>
    <w:rsid w:val="0098568B"/>
    <w:rsid w:val="009858F6"/>
    <w:rsid w:val="00985BA2"/>
    <w:rsid w:val="009861AA"/>
    <w:rsid w:val="009861C9"/>
    <w:rsid w:val="00986215"/>
    <w:rsid w:val="0098670D"/>
    <w:rsid w:val="00986899"/>
    <w:rsid w:val="00986A71"/>
    <w:rsid w:val="00986CC3"/>
    <w:rsid w:val="0098755E"/>
    <w:rsid w:val="009876C1"/>
    <w:rsid w:val="00987745"/>
    <w:rsid w:val="00987775"/>
    <w:rsid w:val="00987B89"/>
    <w:rsid w:val="00987B9C"/>
    <w:rsid w:val="00987EFD"/>
    <w:rsid w:val="00987F8D"/>
    <w:rsid w:val="009900F1"/>
    <w:rsid w:val="00990297"/>
    <w:rsid w:val="00990486"/>
    <w:rsid w:val="0099063F"/>
    <w:rsid w:val="00990673"/>
    <w:rsid w:val="0099076C"/>
    <w:rsid w:val="00990799"/>
    <w:rsid w:val="00990805"/>
    <w:rsid w:val="0099088E"/>
    <w:rsid w:val="00990895"/>
    <w:rsid w:val="009908D8"/>
    <w:rsid w:val="009909B6"/>
    <w:rsid w:val="00990C2F"/>
    <w:rsid w:val="00990F17"/>
    <w:rsid w:val="0099114A"/>
    <w:rsid w:val="0099118E"/>
    <w:rsid w:val="00991265"/>
    <w:rsid w:val="0099150D"/>
    <w:rsid w:val="009916AE"/>
    <w:rsid w:val="009916EC"/>
    <w:rsid w:val="009917E9"/>
    <w:rsid w:val="00991ACF"/>
    <w:rsid w:val="00991C16"/>
    <w:rsid w:val="00991CEC"/>
    <w:rsid w:val="00991D2B"/>
    <w:rsid w:val="00991D9E"/>
    <w:rsid w:val="00991FE2"/>
    <w:rsid w:val="00991FEE"/>
    <w:rsid w:val="00992229"/>
    <w:rsid w:val="0099233B"/>
    <w:rsid w:val="00992373"/>
    <w:rsid w:val="009925C3"/>
    <w:rsid w:val="009926BD"/>
    <w:rsid w:val="0099291E"/>
    <w:rsid w:val="009929BB"/>
    <w:rsid w:val="00992B24"/>
    <w:rsid w:val="00992CDD"/>
    <w:rsid w:val="00992D4F"/>
    <w:rsid w:val="00992DAD"/>
    <w:rsid w:val="00992DBE"/>
    <w:rsid w:val="00992E41"/>
    <w:rsid w:val="009930B6"/>
    <w:rsid w:val="00993172"/>
    <w:rsid w:val="00993293"/>
    <w:rsid w:val="009934A9"/>
    <w:rsid w:val="009937FE"/>
    <w:rsid w:val="009938E2"/>
    <w:rsid w:val="009938EC"/>
    <w:rsid w:val="00993DC2"/>
    <w:rsid w:val="00993E64"/>
    <w:rsid w:val="00994332"/>
    <w:rsid w:val="00994A45"/>
    <w:rsid w:val="00994D01"/>
    <w:rsid w:val="00994FBC"/>
    <w:rsid w:val="00995018"/>
    <w:rsid w:val="00995073"/>
    <w:rsid w:val="009950DD"/>
    <w:rsid w:val="00995162"/>
    <w:rsid w:val="0099520F"/>
    <w:rsid w:val="009953C1"/>
    <w:rsid w:val="00995404"/>
    <w:rsid w:val="009954B2"/>
    <w:rsid w:val="00995685"/>
    <w:rsid w:val="00995924"/>
    <w:rsid w:val="00995DE7"/>
    <w:rsid w:val="00995E30"/>
    <w:rsid w:val="00995EC1"/>
    <w:rsid w:val="0099629C"/>
    <w:rsid w:val="00996480"/>
    <w:rsid w:val="009964A9"/>
    <w:rsid w:val="00996616"/>
    <w:rsid w:val="009968DF"/>
    <w:rsid w:val="00996A79"/>
    <w:rsid w:val="00996B27"/>
    <w:rsid w:val="00996DC1"/>
    <w:rsid w:val="00996E85"/>
    <w:rsid w:val="00996EB7"/>
    <w:rsid w:val="009971B6"/>
    <w:rsid w:val="0099751B"/>
    <w:rsid w:val="00997696"/>
    <w:rsid w:val="0099774C"/>
    <w:rsid w:val="009979FA"/>
    <w:rsid w:val="00997B4F"/>
    <w:rsid w:val="00997C37"/>
    <w:rsid w:val="00997DD8"/>
    <w:rsid w:val="00997FBD"/>
    <w:rsid w:val="009A00CB"/>
    <w:rsid w:val="009A00E7"/>
    <w:rsid w:val="009A0254"/>
    <w:rsid w:val="009A0450"/>
    <w:rsid w:val="009A08B0"/>
    <w:rsid w:val="009A09B3"/>
    <w:rsid w:val="009A0A39"/>
    <w:rsid w:val="009A0B3A"/>
    <w:rsid w:val="009A0D9C"/>
    <w:rsid w:val="009A0DA2"/>
    <w:rsid w:val="009A0E6A"/>
    <w:rsid w:val="009A10A1"/>
    <w:rsid w:val="009A10E3"/>
    <w:rsid w:val="009A13B7"/>
    <w:rsid w:val="009A1459"/>
    <w:rsid w:val="009A1811"/>
    <w:rsid w:val="009A18C5"/>
    <w:rsid w:val="009A198B"/>
    <w:rsid w:val="009A1C85"/>
    <w:rsid w:val="009A1CD4"/>
    <w:rsid w:val="009A1E94"/>
    <w:rsid w:val="009A1F8F"/>
    <w:rsid w:val="009A22A1"/>
    <w:rsid w:val="009A22CB"/>
    <w:rsid w:val="009A2356"/>
    <w:rsid w:val="009A2384"/>
    <w:rsid w:val="009A2700"/>
    <w:rsid w:val="009A2D2B"/>
    <w:rsid w:val="009A2E25"/>
    <w:rsid w:val="009A2F65"/>
    <w:rsid w:val="009A301F"/>
    <w:rsid w:val="009A312B"/>
    <w:rsid w:val="009A3509"/>
    <w:rsid w:val="009A3616"/>
    <w:rsid w:val="009A3812"/>
    <w:rsid w:val="009A3A36"/>
    <w:rsid w:val="009A3DBD"/>
    <w:rsid w:val="009A3F08"/>
    <w:rsid w:val="009A4129"/>
    <w:rsid w:val="009A4325"/>
    <w:rsid w:val="009A43D4"/>
    <w:rsid w:val="009A44A6"/>
    <w:rsid w:val="009A457B"/>
    <w:rsid w:val="009A4B41"/>
    <w:rsid w:val="009A4CB8"/>
    <w:rsid w:val="009A4E7C"/>
    <w:rsid w:val="009A4FF4"/>
    <w:rsid w:val="009A5255"/>
    <w:rsid w:val="009A5294"/>
    <w:rsid w:val="009A5416"/>
    <w:rsid w:val="009A55F9"/>
    <w:rsid w:val="009A55FD"/>
    <w:rsid w:val="009A57B8"/>
    <w:rsid w:val="009A5C58"/>
    <w:rsid w:val="009A5D29"/>
    <w:rsid w:val="009A5E85"/>
    <w:rsid w:val="009A620B"/>
    <w:rsid w:val="009A6345"/>
    <w:rsid w:val="009A63C3"/>
    <w:rsid w:val="009A6403"/>
    <w:rsid w:val="009A6543"/>
    <w:rsid w:val="009A6638"/>
    <w:rsid w:val="009A6758"/>
    <w:rsid w:val="009A6825"/>
    <w:rsid w:val="009A6856"/>
    <w:rsid w:val="009A6A29"/>
    <w:rsid w:val="009A6B3B"/>
    <w:rsid w:val="009A6C52"/>
    <w:rsid w:val="009A6F33"/>
    <w:rsid w:val="009A7067"/>
    <w:rsid w:val="009A7069"/>
    <w:rsid w:val="009A7196"/>
    <w:rsid w:val="009A724D"/>
    <w:rsid w:val="009A72A9"/>
    <w:rsid w:val="009A7557"/>
    <w:rsid w:val="009A7AAC"/>
    <w:rsid w:val="009A7C92"/>
    <w:rsid w:val="009A7CC5"/>
    <w:rsid w:val="009A7DFC"/>
    <w:rsid w:val="009A7F96"/>
    <w:rsid w:val="009B0384"/>
    <w:rsid w:val="009B0397"/>
    <w:rsid w:val="009B0AC7"/>
    <w:rsid w:val="009B0BDA"/>
    <w:rsid w:val="009B0F03"/>
    <w:rsid w:val="009B0F8F"/>
    <w:rsid w:val="009B1119"/>
    <w:rsid w:val="009B1278"/>
    <w:rsid w:val="009B136F"/>
    <w:rsid w:val="009B13D7"/>
    <w:rsid w:val="009B15E0"/>
    <w:rsid w:val="009B1636"/>
    <w:rsid w:val="009B18B1"/>
    <w:rsid w:val="009B195C"/>
    <w:rsid w:val="009B1A2A"/>
    <w:rsid w:val="009B1A7D"/>
    <w:rsid w:val="009B1B6C"/>
    <w:rsid w:val="009B1B99"/>
    <w:rsid w:val="009B1BB0"/>
    <w:rsid w:val="009B2039"/>
    <w:rsid w:val="009B238C"/>
    <w:rsid w:val="009B27DA"/>
    <w:rsid w:val="009B304B"/>
    <w:rsid w:val="009B31E2"/>
    <w:rsid w:val="009B3226"/>
    <w:rsid w:val="009B328F"/>
    <w:rsid w:val="009B34F9"/>
    <w:rsid w:val="009B3CF6"/>
    <w:rsid w:val="009B3D22"/>
    <w:rsid w:val="009B3E42"/>
    <w:rsid w:val="009B3ED3"/>
    <w:rsid w:val="009B41A4"/>
    <w:rsid w:val="009B4250"/>
    <w:rsid w:val="009B42E3"/>
    <w:rsid w:val="009B468E"/>
    <w:rsid w:val="009B4807"/>
    <w:rsid w:val="009B48F2"/>
    <w:rsid w:val="009B4A7D"/>
    <w:rsid w:val="009B4B2C"/>
    <w:rsid w:val="009B4F5C"/>
    <w:rsid w:val="009B5319"/>
    <w:rsid w:val="009B541C"/>
    <w:rsid w:val="009B55CF"/>
    <w:rsid w:val="009B5792"/>
    <w:rsid w:val="009B5A53"/>
    <w:rsid w:val="009B5A6B"/>
    <w:rsid w:val="009B5BA6"/>
    <w:rsid w:val="009B5C84"/>
    <w:rsid w:val="009B5E73"/>
    <w:rsid w:val="009B61EE"/>
    <w:rsid w:val="009B621B"/>
    <w:rsid w:val="009B6464"/>
    <w:rsid w:val="009B65CA"/>
    <w:rsid w:val="009B67F4"/>
    <w:rsid w:val="009B6BDC"/>
    <w:rsid w:val="009B6DEB"/>
    <w:rsid w:val="009B6EAA"/>
    <w:rsid w:val="009B6EB3"/>
    <w:rsid w:val="009B6F9A"/>
    <w:rsid w:val="009B7040"/>
    <w:rsid w:val="009B7282"/>
    <w:rsid w:val="009B7408"/>
    <w:rsid w:val="009B741E"/>
    <w:rsid w:val="009B75DE"/>
    <w:rsid w:val="009B7629"/>
    <w:rsid w:val="009B7869"/>
    <w:rsid w:val="009B7AEF"/>
    <w:rsid w:val="009B7CAC"/>
    <w:rsid w:val="009B7EAE"/>
    <w:rsid w:val="009B7FD2"/>
    <w:rsid w:val="009B7FE6"/>
    <w:rsid w:val="009C00C1"/>
    <w:rsid w:val="009C0402"/>
    <w:rsid w:val="009C0438"/>
    <w:rsid w:val="009C05A1"/>
    <w:rsid w:val="009C0788"/>
    <w:rsid w:val="009C0803"/>
    <w:rsid w:val="009C095C"/>
    <w:rsid w:val="009C0A18"/>
    <w:rsid w:val="009C0AEA"/>
    <w:rsid w:val="009C0E73"/>
    <w:rsid w:val="009C1024"/>
    <w:rsid w:val="009C14A1"/>
    <w:rsid w:val="009C1620"/>
    <w:rsid w:val="009C163F"/>
    <w:rsid w:val="009C16E5"/>
    <w:rsid w:val="009C1756"/>
    <w:rsid w:val="009C19A2"/>
    <w:rsid w:val="009C19CB"/>
    <w:rsid w:val="009C1AB7"/>
    <w:rsid w:val="009C1B5E"/>
    <w:rsid w:val="009C1B6D"/>
    <w:rsid w:val="009C1CC1"/>
    <w:rsid w:val="009C1D54"/>
    <w:rsid w:val="009C1E42"/>
    <w:rsid w:val="009C20B8"/>
    <w:rsid w:val="009C21E2"/>
    <w:rsid w:val="009C2276"/>
    <w:rsid w:val="009C22D9"/>
    <w:rsid w:val="009C247B"/>
    <w:rsid w:val="009C25D2"/>
    <w:rsid w:val="009C26E5"/>
    <w:rsid w:val="009C282C"/>
    <w:rsid w:val="009C2A3C"/>
    <w:rsid w:val="009C2C2B"/>
    <w:rsid w:val="009C2D8C"/>
    <w:rsid w:val="009C2F89"/>
    <w:rsid w:val="009C3077"/>
    <w:rsid w:val="009C30CA"/>
    <w:rsid w:val="009C3325"/>
    <w:rsid w:val="009C33A0"/>
    <w:rsid w:val="009C3414"/>
    <w:rsid w:val="009C34F2"/>
    <w:rsid w:val="009C35CB"/>
    <w:rsid w:val="009C38F5"/>
    <w:rsid w:val="009C390B"/>
    <w:rsid w:val="009C3AED"/>
    <w:rsid w:val="009C3B6B"/>
    <w:rsid w:val="009C3CC5"/>
    <w:rsid w:val="009C43B6"/>
    <w:rsid w:val="009C43BD"/>
    <w:rsid w:val="009C4C1C"/>
    <w:rsid w:val="009C4EBE"/>
    <w:rsid w:val="009C51B2"/>
    <w:rsid w:val="009C51F2"/>
    <w:rsid w:val="009C5493"/>
    <w:rsid w:val="009C54B1"/>
    <w:rsid w:val="009C5741"/>
    <w:rsid w:val="009C5CB9"/>
    <w:rsid w:val="009C5D06"/>
    <w:rsid w:val="009C5F23"/>
    <w:rsid w:val="009C610E"/>
    <w:rsid w:val="009C6171"/>
    <w:rsid w:val="009C62FB"/>
    <w:rsid w:val="009C6628"/>
    <w:rsid w:val="009C663C"/>
    <w:rsid w:val="009C67BF"/>
    <w:rsid w:val="009C67E1"/>
    <w:rsid w:val="009C6953"/>
    <w:rsid w:val="009C6975"/>
    <w:rsid w:val="009C6C1E"/>
    <w:rsid w:val="009C6C55"/>
    <w:rsid w:val="009C6E0C"/>
    <w:rsid w:val="009C6E86"/>
    <w:rsid w:val="009C7088"/>
    <w:rsid w:val="009C767E"/>
    <w:rsid w:val="009C7B74"/>
    <w:rsid w:val="009C7C4A"/>
    <w:rsid w:val="009C7E81"/>
    <w:rsid w:val="009D073B"/>
    <w:rsid w:val="009D093A"/>
    <w:rsid w:val="009D0D48"/>
    <w:rsid w:val="009D0DAB"/>
    <w:rsid w:val="009D0F1A"/>
    <w:rsid w:val="009D132D"/>
    <w:rsid w:val="009D1471"/>
    <w:rsid w:val="009D1506"/>
    <w:rsid w:val="009D1BD9"/>
    <w:rsid w:val="009D1BF1"/>
    <w:rsid w:val="009D1E8C"/>
    <w:rsid w:val="009D2447"/>
    <w:rsid w:val="009D29AD"/>
    <w:rsid w:val="009D2A6E"/>
    <w:rsid w:val="009D2BC6"/>
    <w:rsid w:val="009D2D1D"/>
    <w:rsid w:val="009D2E1A"/>
    <w:rsid w:val="009D2E9B"/>
    <w:rsid w:val="009D327E"/>
    <w:rsid w:val="009D33CF"/>
    <w:rsid w:val="009D34C5"/>
    <w:rsid w:val="009D37DD"/>
    <w:rsid w:val="009D3997"/>
    <w:rsid w:val="009D3CD9"/>
    <w:rsid w:val="009D4151"/>
    <w:rsid w:val="009D4377"/>
    <w:rsid w:val="009D4625"/>
    <w:rsid w:val="009D4719"/>
    <w:rsid w:val="009D4925"/>
    <w:rsid w:val="009D4A50"/>
    <w:rsid w:val="009D4AEE"/>
    <w:rsid w:val="009D4D84"/>
    <w:rsid w:val="009D4DF0"/>
    <w:rsid w:val="009D4F76"/>
    <w:rsid w:val="009D4FDB"/>
    <w:rsid w:val="009D50E6"/>
    <w:rsid w:val="009D5160"/>
    <w:rsid w:val="009D5239"/>
    <w:rsid w:val="009D523F"/>
    <w:rsid w:val="009D5598"/>
    <w:rsid w:val="009D569F"/>
    <w:rsid w:val="009D5782"/>
    <w:rsid w:val="009D57B4"/>
    <w:rsid w:val="009D5923"/>
    <w:rsid w:val="009D5C09"/>
    <w:rsid w:val="009D5C22"/>
    <w:rsid w:val="009D5F0D"/>
    <w:rsid w:val="009D5F1F"/>
    <w:rsid w:val="009D6206"/>
    <w:rsid w:val="009D620B"/>
    <w:rsid w:val="009D6374"/>
    <w:rsid w:val="009D6418"/>
    <w:rsid w:val="009D65EA"/>
    <w:rsid w:val="009D6634"/>
    <w:rsid w:val="009D6726"/>
    <w:rsid w:val="009D6BF4"/>
    <w:rsid w:val="009D6D9D"/>
    <w:rsid w:val="009D6EA6"/>
    <w:rsid w:val="009D6EEE"/>
    <w:rsid w:val="009D714C"/>
    <w:rsid w:val="009D7223"/>
    <w:rsid w:val="009D7425"/>
    <w:rsid w:val="009D746F"/>
    <w:rsid w:val="009D7676"/>
    <w:rsid w:val="009D7B85"/>
    <w:rsid w:val="009D7C61"/>
    <w:rsid w:val="009D7F7F"/>
    <w:rsid w:val="009E0222"/>
    <w:rsid w:val="009E0536"/>
    <w:rsid w:val="009E06BB"/>
    <w:rsid w:val="009E0AC2"/>
    <w:rsid w:val="009E0B63"/>
    <w:rsid w:val="009E0F99"/>
    <w:rsid w:val="009E1108"/>
    <w:rsid w:val="009E1307"/>
    <w:rsid w:val="009E1449"/>
    <w:rsid w:val="009E14A6"/>
    <w:rsid w:val="009E1A97"/>
    <w:rsid w:val="009E1C04"/>
    <w:rsid w:val="009E1C23"/>
    <w:rsid w:val="009E1D94"/>
    <w:rsid w:val="009E1E23"/>
    <w:rsid w:val="009E1EC9"/>
    <w:rsid w:val="009E1F5E"/>
    <w:rsid w:val="009E2106"/>
    <w:rsid w:val="009E221E"/>
    <w:rsid w:val="009E2297"/>
    <w:rsid w:val="009E242D"/>
    <w:rsid w:val="009E25BA"/>
    <w:rsid w:val="009E2621"/>
    <w:rsid w:val="009E28FE"/>
    <w:rsid w:val="009E2938"/>
    <w:rsid w:val="009E297C"/>
    <w:rsid w:val="009E297F"/>
    <w:rsid w:val="009E2B1F"/>
    <w:rsid w:val="009E2D22"/>
    <w:rsid w:val="009E2EE5"/>
    <w:rsid w:val="009E2EE7"/>
    <w:rsid w:val="009E2F7C"/>
    <w:rsid w:val="009E302F"/>
    <w:rsid w:val="009E304E"/>
    <w:rsid w:val="009E31BD"/>
    <w:rsid w:val="009E36A6"/>
    <w:rsid w:val="009E37A6"/>
    <w:rsid w:val="009E39A7"/>
    <w:rsid w:val="009E3B11"/>
    <w:rsid w:val="009E3C25"/>
    <w:rsid w:val="009E417C"/>
    <w:rsid w:val="009E42CB"/>
    <w:rsid w:val="009E42DF"/>
    <w:rsid w:val="009E432D"/>
    <w:rsid w:val="009E455E"/>
    <w:rsid w:val="009E4605"/>
    <w:rsid w:val="009E4871"/>
    <w:rsid w:val="009E488C"/>
    <w:rsid w:val="009E4AD4"/>
    <w:rsid w:val="009E4AFC"/>
    <w:rsid w:val="009E4B9D"/>
    <w:rsid w:val="009E4C00"/>
    <w:rsid w:val="009E4C94"/>
    <w:rsid w:val="009E5179"/>
    <w:rsid w:val="009E51EA"/>
    <w:rsid w:val="009E5234"/>
    <w:rsid w:val="009E53EF"/>
    <w:rsid w:val="009E56DC"/>
    <w:rsid w:val="009E5AB4"/>
    <w:rsid w:val="009E5B77"/>
    <w:rsid w:val="009E5C22"/>
    <w:rsid w:val="009E5E1C"/>
    <w:rsid w:val="009E6028"/>
    <w:rsid w:val="009E6118"/>
    <w:rsid w:val="009E61B3"/>
    <w:rsid w:val="009E62A9"/>
    <w:rsid w:val="009E6650"/>
    <w:rsid w:val="009E6952"/>
    <w:rsid w:val="009E6C7F"/>
    <w:rsid w:val="009E70A0"/>
    <w:rsid w:val="009E70D6"/>
    <w:rsid w:val="009E7537"/>
    <w:rsid w:val="009E765B"/>
    <w:rsid w:val="009E794B"/>
    <w:rsid w:val="009E7A26"/>
    <w:rsid w:val="009E7F35"/>
    <w:rsid w:val="009F02BD"/>
    <w:rsid w:val="009F0337"/>
    <w:rsid w:val="009F0649"/>
    <w:rsid w:val="009F083F"/>
    <w:rsid w:val="009F0964"/>
    <w:rsid w:val="009F0993"/>
    <w:rsid w:val="009F0CCA"/>
    <w:rsid w:val="009F0CCE"/>
    <w:rsid w:val="009F0DD7"/>
    <w:rsid w:val="009F0DEF"/>
    <w:rsid w:val="009F0F69"/>
    <w:rsid w:val="009F0F6E"/>
    <w:rsid w:val="009F1001"/>
    <w:rsid w:val="009F1034"/>
    <w:rsid w:val="009F1443"/>
    <w:rsid w:val="009F1601"/>
    <w:rsid w:val="009F175C"/>
    <w:rsid w:val="009F1789"/>
    <w:rsid w:val="009F19F4"/>
    <w:rsid w:val="009F1BA9"/>
    <w:rsid w:val="009F1C97"/>
    <w:rsid w:val="009F1D61"/>
    <w:rsid w:val="009F1E45"/>
    <w:rsid w:val="009F1F3A"/>
    <w:rsid w:val="009F2210"/>
    <w:rsid w:val="009F2717"/>
    <w:rsid w:val="009F287D"/>
    <w:rsid w:val="009F2899"/>
    <w:rsid w:val="009F2A9B"/>
    <w:rsid w:val="009F2FC0"/>
    <w:rsid w:val="009F3562"/>
    <w:rsid w:val="009F35BC"/>
    <w:rsid w:val="009F3696"/>
    <w:rsid w:val="009F3758"/>
    <w:rsid w:val="009F3822"/>
    <w:rsid w:val="009F38EA"/>
    <w:rsid w:val="009F390D"/>
    <w:rsid w:val="009F39BD"/>
    <w:rsid w:val="009F3AC5"/>
    <w:rsid w:val="009F3D7E"/>
    <w:rsid w:val="009F3DBB"/>
    <w:rsid w:val="009F3E37"/>
    <w:rsid w:val="009F40E4"/>
    <w:rsid w:val="009F41BD"/>
    <w:rsid w:val="009F47D9"/>
    <w:rsid w:val="009F4805"/>
    <w:rsid w:val="009F4A4F"/>
    <w:rsid w:val="009F4EF4"/>
    <w:rsid w:val="009F4F83"/>
    <w:rsid w:val="009F5108"/>
    <w:rsid w:val="009F52E9"/>
    <w:rsid w:val="009F539E"/>
    <w:rsid w:val="009F5518"/>
    <w:rsid w:val="009F55E8"/>
    <w:rsid w:val="009F56A2"/>
    <w:rsid w:val="009F56DF"/>
    <w:rsid w:val="009F588F"/>
    <w:rsid w:val="009F590A"/>
    <w:rsid w:val="009F5F0B"/>
    <w:rsid w:val="009F5FFD"/>
    <w:rsid w:val="009F60CB"/>
    <w:rsid w:val="009F64F9"/>
    <w:rsid w:val="009F65CB"/>
    <w:rsid w:val="009F6720"/>
    <w:rsid w:val="009F6781"/>
    <w:rsid w:val="009F6906"/>
    <w:rsid w:val="009F7219"/>
    <w:rsid w:val="009F7363"/>
    <w:rsid w:val="009F7D86"/>
    <w:rsid w:val="009F7DC6"/>
    <w:rsid w:val="009F7E86"/>
    <w:rsid w:val="00A00191"/>
    <w:rsid w:val="00A00355"/>
    <w:rsid w:val="00A00452"/>
    <w:rsid w:val="00A006A0"/>
    <w:rsid w:val="00A00C35"/>
    <w:rsid w:val="00A00D3C"/>
    <w:rsid w:val="00A00E9B"/>
    <w:rsid w:val="00A01277"/>
    <w:rsid w:val="00A01326"/>
    <w:rsid w:val="00A0137D"/>
    <w:rsid w:val="00A016C2"/>
    <w:rsid w:val="00A01945"/>
    <w:rsid w:val="00A01972"/>
    <w:rsid w:val="00A01B3B"/>
    <w:rsid w:val="00A01C99"/>
    <w:rsid w:val="00A01E8B"/>
    <w:rsid w:val="00A01F8C"/>
    <w:rsid w:val="00A020DF"/>
    <w:rsid w:val="00A0238D"/>
    <w:rsid w:val="00A025C7"/>
    <w:rsid w:val="00A02A3A"/>
    <w:rsid w:val="00A02AD9"/>
    <w:rsid w:val="00A02BC1"/>
    <w:rsid w:val="00A02C3A"/>
    <w:rsid w:val="00A0302C"/>
    <w:rsid w:val="00A03103"/>
    <w:rsid w:val="00A03197"/>
    <w:rsid w:val="00A03554"/>
    <w:rsid w:val="00A0359F"/>
    <w:rsid w:val="00A0364D"/>
    <w:rsid w:val="00A03AD3"/>
    <w:rsid w:val="00A03B5F"/>
    <w:rsid w:val="00A03BB7"/>
    <w:rsid w:val="00A040AF"/>
    <w:rsid w:val="00A041D3"/>
    <w:rsid w:val="00A0445C"/>
    <w:rsid w:val="00A0447E"/>
    <w:rsid w:val="00A0458E"/>
    <w:rsid w:val="00A048B5"/>
    <w:rsid w:val="00A04AF8"/>
    <w:rsid w:val="00A04DE3"/>
    <w:rsid w:val="00A04FAD"/>
    <w:rsid w:val="00A04FAE"/>
    <w:rsid w:val="00A05040"/>
    <w:rsid w:val="00A05238"/>
    <w:rsid w:val="00A05381"/>
    <w:rsid w:val="00A055BE"/>
    <w:rsid w:val="00A05649"/>
    <w:rsid w:val="00A057FC"/>
    <w:rsid w:val="00A0595E"/>
    <w:rsid w:val="00A05996"/>
    <w:rsid w:val="00A05C9E"/>
    <w:rsid w:val="00A05E58"/>
    <w:rsid w:val="00A060EB"/>
    <w:rsid w:val="00A0626F"/>
    <w:rsid w:val="00A065B2"/>
    <w:rsid w:val="00A06778"/>
    <w:rsid w:val="00A067EC"/>
    <w:rsid w:val="00A06A5E"/>
    <w:rsid w:val="00A06DF5"/>
    <w:rsid w:val="00A06E2D"/>
    <w:rsid w:val="00A0709A"/>
    <w:rsid w:val="00A07393"/>
    <w:rsid w:val="00A07410"/>
    <w:rsid w:val="00A07470"/>
    <w:rsid w:val="00A07520"/>
    <w:rsid w:val="00A0763E"/>
    <w:rsid w:val="00A076B5"/>
    <w:rsid w:val="00A07AF2"/>
    <w:rsid w:val="00A07B4C"/>
    <w:rsid w:val="00A07EE6"/>
    <w:rsid w:val="00A101DD"/>
    <w:rsid w:val="00A10204"/>
    <w:rsid w:val="00A102A9"/>
    <w:rsid w:val="00A105E5"/>
    <w:rsid w:val="00A10676"/>
    <w:rsid w:val="00A106B7"/>
    <w:rsid w:val="00A107E3"/>
    <w:rsid w:val="00A10814"/>
    <w:rsid w:val="00A108B4"/>
    <w:rsid w:val="00A10A89"/>
    <w:rsid w:val="00A10CB1"/>
    <w:rsid w:val="00A10EA0"/>
    <w:rsid w:val="00A10F52"/>
    <w:rsid w:val="00A112EA"/>
    <w:rsid w:val="00A11634"/>
    <w:rsid w:val="00A1165A"/>
    <w:rsid w:val="00A11962"/>
    <w:rsid w:val="00A121A8"/>
    <w:rsid w:val="00A121F2"/>
    <w:rsid w:val="00A12366"/>
    <w:rsid w:val="00A1250E"/>
    <w:rsid w:val="00A1259D"/>
    <w:rsid w:val="00A12627"/>
    <w:rsid w:val="00A12639"/>
    <w:rsid w:val="00A12A57"/>
    <w:rsid w:val="00A12B79"/>
    <w:rsid w:val="00A12C36"/>
    <w:rsid w:val="00A12E6B"/>
    <w:rsid w:val="00A13093"/>
    <w:rsid w:val="00A1330C"/>
    <w:rsid w:val="00A136DF"/>
    <w:rsid w:val="00A139C6"/>
    <w:rsid w:val="00A13A31"/>
    <w:rsid w:val="00A13C42"/>
    <w:rsid w:val="00A13F2C"/>
    <w:rsid w:val="00A13F44"/>
    <w:rsid w:val="00A14414"/>
    <w:rsid w:val="00A1463B"/>
    <w:rsid w:val="00A14780"/>
    <w:rsid w:val="00A14B66"/>
    <w:rsid w:val="00A14DF9"/>
    <w:rsid w:val="00A14E96"/>
    <w:rsid w:val="00A14FDD"/>
    <w:rsid w:val="00A151F5"/>
    <w:rsid w:val="00A152CD"/>
    <w:rsid w:val="00A1533A"/>
    <w:rsid w:val="00A153BF"/>
    <w:rsid w:val="00A153FA"/>
    <w:rsid w:val="00A1547D"/>
    <w:rsid w:val="00A156B6"/>
    <w:rsid w:val="00A15942"/>
    <w:rsid w:val="00A15956"/>
    <w:rsid w:val="00A15A26"/>
    <w:rsid w:val="00A15B33"/>
    <w:rsid w:val="00A15C84"/>
    <w:rsid w:val="00A15FE9"/>
    <w:rsid w:val="00A1618D"/>
    <w:rsid w:val="00A162AD"/>
    <w:rsid w:val="00A1640D"/>
    <w:rsid w:val="00A16596"/>
    <w:rsid w:val="00A1668F"/>
    <w:rsid w:val="00A1676F"/>
    <w:rsid w:val="00A16A3B"/>
    <w:rsid w:val="00A16C1A"/>
    <w:rsid w:val="00A16D99"/>
    <w:rsid w:val="00A16E04"/>
    <w:rsid w:val="00A16FF4"/>
    <w:rsid w:val="00A170C6"/>
    <w:rsid w:val="00A17114"/>
    <w:rsid w:val="00A17221"/>
    <w:rsid w:val="00A1733C"/>
    <w:rsid w:val="00A174FA"/>
    <w:rsid w:val="00A1768F"/>
    <w:rsid w:val="00A1769D"/>
    <w:rsid w:val="00A17783"/>
    <w:rsid w:val="00A17786"/>
    <w:rsid w:val="00A177E4"/>
    <w:rsid w:val="00A17826"/>
    <w:rsid w:val="00A17904"/>
    <w:rsid w:val="00A17AF9"/>
    <w:rsid w:val="00A17B6C"/>
    <w:rsid w:val="00A17E97"/>
    <w:rsid w:val="00A17EA6"/>
    <w:rsid w:val="00A20027"/>
    <w:rsid w:val="00A20037"/>
    <w:rsid w:val="00A2006C"/>
    <w:rsid w:val="00A200BD"/>
    <w:rsid w:val="00A203C3"/>
    <w:rsid w:val="00A20559"/>
    <w:rsid w:val="00A20A4E"/>
    <w:rsid w:val="00A20F68"/>
    <w:rsid w:val="00A20FFE"/>
    <w:rsid w:val="00A21003"/>
    <w:rsid w:val="00A210A7"/>
    <w:rsid w:val="00A21532"/>
    <w:rsid w:val="00A21629"/>
    <w:rsid w:val="00A2185E"/>
    <w:rsid w:val="00A218D3"/>
    <w:rsid w:val="00A21AD7"/>
    <w:rsid w:val="00A21D9A"/>
    <w:rsid w:val="00A21ECC"/>
    <w:rsid w:val="00A21F4E"/>
    <w:rsid w:val="00A223D5"/>
    <w:rsid w:val="00A227A4"/>
    <w:rsid w:val="00A229B4"/>
    <w:rsid w:val="00A22D68"/>
    <w:rsid w:val="00A22D94"/>
    <w:rsid w:val="00A22F5D"/>
    <w:rsid w:val="00A23486"/>
    <w:rsid w:val="00A23579"/>
    <w:rsid w:val="00A235BD"/>
    <w:rsid w:val="00A235CD"/>
    <w:rsid w:val="00A2388B"/>
    <w:rsid w:val="00A246C8"/>
    <w:rsid w:val="00A2486E"/>
    <w:rsid w:val="00A248A4"/>
    <w:rsid w:val="00A2491C"/>
    <w:rsid w:val="00A24D84"/>
    <w:rsid w:val="00A24D97"/>
    <w:rsid w:val="00A25396"/>
    <w:rsid w:val="00A2558D"/>
    <w:rsid w:val="00A257E0"/>
    <w:rsid w:val="00A259B1"/>
    <w:rsid w:val="00A259C5"/>
    <w:rsid w:val="00A25B71"/>
    <w:rsid w:val="00A25BF8"/>
    <w:rsid w:val="00A25C80"/>
    <w:rsid w:val="00A25C9C"/>
    <w:rsid w:val="00A2605A"/>
    <w:rsid w:val="00A260BD"/>
    <w:rsid w:val="00A260CD"/>
    <w:rsid w:val="00A261DB"/>
    <w:rsid w:val="00A26331"/>
    <w:rsid w:val="00A26440"/>
    <w:rsid w:val="00A2653C"/>
    <w:rsid w:val="00A265C6"/>
    <w:rsid w:val="00A26620"/>
    <w:rsid w:val="00A2675D"/>
    <w:rsid w:val="00A26927"/>
    <w:rsid w:val="00A26A48"/>
    <w:rsid w:val="00A26A86"/>
    <w:rsid w:val="00A26F84"/>
    <w:rsid w:val="00A2709D"/>
    <w:rsid w:val="00A2730D"/>
    <w:rsid w:val="00A273D8"/>
    <w:rsid w:val="00A27986"/>
    <w:rsid w:val="00A27B14"/>
    <w:rsid w:val="00A27C08"/>
    <w:rsid w:val="00A27C0F"/>
    <w:rsid w:val="00A27C4D"/>
    <w:rsid w:val="00A30407"/>
    <w:rsid w:val="00A3042A"/>
    <w:rsid w:val="00A3055D"/>
    <w:rsid w:val="00A30666"/>
    <w:rsid w:val="00A30689"/>
    <w:rsid w:val="00A30747"/>
    <w:rsid w:val="00A30983"/>
    <w:rsid w:val="00A31005"/>
    <w:rsid w:val="00A31853"/>
    <w:rsid w:val="00A31AAD"/>
    <w:rsid w:val="00A31B34"/>
    <w:rsid w:val="00A31BE2"/>
    <w:rsid w:val="00A31D4E"/>
    <w:rsid w:val="00A31D7E"/>
    <w:rsid w:val="00A31D92"/>
    <w:rsid w:val="00A31E0C"/>
    <w:rsid w:val="00A31E11"/>
    <w:rsid w:val="00A32059"/>
    <w:rsid w:val="00A3206B"/>
    <w:rsid w:val="00A320B4"/>
    <w:rsid w:val="00A32856"/>
    <w:rsid w:val="00A32BFA"/>
    <w:rsid w:val="00A32E32"/>
    <w:rsid w:val="00A32F42"/>
    <w:rsid w:val="00A32FF6"/>
    <w:rsid w:val="00A33435"/>
    <w:rsid w:val="00A335B7"/>
    <w:rsid w:val="00A3396A"/>
    <w:rsid w:val="00A33A6B"/>
    <w:rsid w:val="00A33BA5"/>
    <w:rsid w:val="00A33C1B"/>
    <w:rsid w:val="00A33CD4"/>
    <w:rsid w:val="00A34092"/>
    <w:rsid w:val="00A340E6"/>
    <w:rsid w:val="00A344BC"/>
    <w:rsid w:val="00A346EE"/>
    <w:rsid w:val="00A348FD"/>
    <w:rsid w:val="00A34ABC"/>
    <w:rsid w:val="00A35004"/>
    <w:rsid w:val="00A353A4"/>
    <w:rsid w:val="00A35569"/>
    <w:rsid w:val="00A35BAB"/>
    <w:rsid w:val="00A35E44"/>
    <w:rsid w:val="00A36444"/>
    <w:rsid w:val="00A364D5"/>
    <w:rsid w:val="00A364DE"/>
    <w:rsid w:val="00A365CE"/>
    <w:rsid w:val="00A3681B"/>
    <w:rsid w:val="00A36A0C"/>
    <w:rsid w:val="00A36B31"/>
    <w:rsid w:val="00A36EDE"/>
    <w:rsid w:val="00A36F56"/>
    <w:rsid w:val="00A3709C"/>
    <w:rsid w:val="00A372F9"/>
    <w:rsid w:val="00A373E4"/>
    <w:rsid w:val="00A373F1"/>
    <w:rsid w:val="00A374AD"/>
    <w:rsid w:val="00A378FC"/>
    <w:rsid w:val="00A37A29"/>
    <w:rsid w:val="00A37A43"/>
    <w:rsid w:val="00A37C1E"/>
    <w:rsid w:val="00A37D4C"/>
    <w:rsid w:val="00A40214"/>
    <w:rsid w:val="00A403EC"/>
    <w:rsid w:val="00A405D2"/>
    <w:rsid w:val="00A4060E"/>
    <w:rsid w:val="00A408F9"/>
    <w:rsid w:val="00A40BEA"/>
    <w:rsid w:val="00A411A1"/>
    <w:rsid w:val="00A41212"/>
    <w:rsid w:val="00A4132B"/>
    <w:rsid w:val="00A41354"/>
    <w:rsid w:val="00A4148A"/>
    <w:rsid w:val="00A41523"/>
    <w:rsid w:val="00A424AD"/>
    <w:rsid w:val="00A4251F"/>
    <w:rsid w:val="00A425FB"/>
    <w:rsid w:val="00A42641"/>
    <w:rsid w:val="00A426B1"/>
    <w:rsid w:val="00A42750"/>
    <w:rsid w:val="00A42A1C"/>
    <w:rsid w:val="00A42A9B"/>
    <w:rsid w:val="00A42D3E"/>
    <w:rsid w:val="00A42F4E"/>
    <w:rsid w:val="00A43021"/>
    <w:rsid w:val="00A4310C"/>
    <w:rsid w:val="00A433C6"/>
    <w:rsid w:val="00A4361F"/>
    <w:rsid w:val="00A43627"/>
    <w:rsid w:val="00A43B24"/>
    <w:rsid w:val="00A43C27"/>
    <w:rsid w:val="00A43D51"/>
    <w:rsid w:val="00A441EC"/>
    <w:rsid w:val="00A442C5"/>
    <w:rsid w:val="00A445B3"/>
    <w:rsid w:val="00A44835"/>
    <w:rsid w:val="00A448A5"/>
    <w:rsid w:val="00A44946"/>
    <w:rsid w:val="00A44C56"/>
    <w:rsid w:val="00A44E90"/>
    <w:rsid w:val="00A44EBA"/>
    <w:rsid w:val="00A44EC7"/>
    <w:rsid w:val="00A4506D"/>
    <w:rsid w:val="00A450A2"/>
    <w:rsid w:val="00A450FA"/>
    <w:rsid w:val="00A452FC"/>
    <w:rsid w:val="00A4544D"/>
    <w:rsid w:val="00A455D5"/>
    <w:rsid w:val="00A45625"/>
    <w:rsid w:val="00A456B4"/>
    <w:rsid w:val="00A45B62"/>
    <w:rsid w:val="00A45C6D"/>
    <w:rsid w:val="00A45DBA"/>
    <w:rsid w:val="00A45F90"/>
    <w:rsid w:val="00A4600D"/>
    <w:rsid w:val="00A4603D"/>
    <w:rsid w:val="00A46163"/>
    <w:rsid w:val="00A464CA"/>
    <w:rsid w:val="00A4654D"/>
    <w:rsid w:val="00A469D2"/>
    <w:rsid w:val="00A469D8"/>
    <w:rsid w:val="00A46C16"/>
    <w:rsid w:val="00A46E8F"/>
    <w:rsid w:val="00A46FA5"/>
    <w:rsid w:val="00A472D4"/>
    <w:rsid w:val="00A47306"/>
    <w:rsid w:val="00A4731F"/>
    <w:rsid w:val="00A476A6"/>
    <w:rsid w:val="00A477E1"/>
    <w:rsid w:val="00A47AD1"/>
    <w:rsid w:val="00A47D7E"/>
    <w:rsid w:val="00A5002E"/>
    <w:rsid w:val="00A5005C"/>
    <w:rsid w:val="00A500EE"/>
    <w:rsid w:val="00A5016F"/>
    <w:rsid w:val="00A501E9"/>
    <w:rsid w:val="00A50227"/>
    <w:rsid w:val="00A50419"/>
    <w:rsid w:val="00A50996"/>
    <w:rsid w:val="00A50B0B"/>
    <w:rsid w:val="00A50CB7"/>
    <w:rsid w:val="00A5136B"/>
    <w:rsid w:val="00A51406"/>
    <w:rsid w:val="00A5144F"/>
    <w:rsid w:val="00A5145B"/>
    <w:rsid w:val="00A51602"/>
    <w:rsid w:val="00A51722"/>
    <w:rsid w:val="00A51BA9"/>
    <w:rsid w:val="00A51C78"/>
    <w:rsid w:val="00A51D4F"/>
    <w:rsid w:val="00A51E3C"/>
    <w:rsid w:val="00A51FBC"/>
    <w:rsid w:val="00A520A5"/>
    <w:rsid w:val="00A520EC"/>
    <w:rsid w:val="00A52393"/>
    <w:rsid w:val="00A523CB"/>
    <w:rsid w:val="00A523E2"/>
    <w:rsid w:val="00A52462"/>
    <w:rsid w:val="00A52468"/>
    <w:rsid w:val="00A524B2"/>
    <w:rsid w:val="00A5265C"/>
    <w:rsid w:val="00A528A0"/>
    <w:rsid w:val="00A528D2"/>
    <w:rsid w:val="00A52984"/>
    <w:rsid w:val="00A52A56"/>
    <w:rsid w:val="00A52BF2"/>
    <w:rsid w:val="00A52D9A"/>
    <w:rsid w:val="00A52F50"/>
    <w:rsid w:val="00A52F67"/>
    <w:rsid w:val="00A53298"/>
    <w:rsid w:val="00A533E9"/>
    <w:rsid w:val="00A534CE"/>
    <w:rsid w:val="00A5355C"/>
    <w:rsid w:val="00A53793"/>
    <w:rsid w:val="00A53A61"/>
    <w:rsid w:val="00A53C10"/>
    <w:rsid w:val="00A53DBE"/>
    <w:rsid w:val="00A53DEC"/>
    <w:rsid w:val="00A541DB"/>
    <w:rsid w:val="00A54993"/>
    <w:rsid w:val="00A54A51"/>
    <w:rsid w:val="00A54AA7"/>
    <w:rsid w:val="00A54E6C"/>
    <w:rsid w:val="00A54EB8"/>
    <w:rsid w:val="00A54FBB"/>
    <w:rsid w:val="00A5520E"/>
    <w:rsid w:val="00A555F6"/>
    <w:rsid w:val="00A5563A"/>
    <w:rsid w:val="00A557B6"/>
    <w:rsid w:val="00A55824"/>
    <w:rsid w:val="00A5583B"/>
    <w:rsid w:val="00A55A97"/>
    <w:rsid w:val="00A55AA1"/>
    <w:rsid w:val="00A55E3C"/>
    <w:rsid w:val="00A55E96"/>
    <w:rsid w:val="00A55ED4"/>
    <w:rsid w:val="00A56082"/>
    <w:rsid w:val="00A5626C"/>
    <w:rsid w:val="00A5644F"/>
    <w:rsid w:val="00A564B8"/>
    <w:rsid w:val="00A56540"/>
    <w:rsid w:val="00A565AC"/>
    <w:rsid w:val="00A56972"/>
    <w:rsid w:val="00A56B4C"/>
    <w:rsid w:val="00A56FCE"/>
    <w:rsid w:val="00A5753E"/>
    <w:rsid w:val="00A576F7"/>
    <w:rsid w:val="00A57A87"/>
    <w:rsid w:val="00A57BE5"/>
    <w:rsid w:val="00A57E32"/>
    <w:rsid w:val="00A57E68"/>
    <w:rsid w:val="00A60155"/>
    <w:rsid w:val="00A601A1"/>
    <w:rsid w:val="00A602B3"/>
    <w:rsid w:val="00A60353"/>
    <w:rsid w:val="00A6059F"/>
    <w:rsid w:val="00A605A6"/>
    <w:rsid w:val="00A6067E"/>
    <w:rsid w:val="00A606D3"/>
    <w:rsid w:val="00A60942"/>
    <w:rsid w:val="00A60C9F"/>
    <w:rsid w:val="00A60E65"/>
    <w:rsid w:val="00A60F12"/>
    <w:rsid w:val="00A61426"/>
    <w:rsid w:val="00A6164E"/>
    <w:rsid w:val="00A6171F"/>
    <w:rsid w:val="00A61755"/>
    <w:rsid w:val="00A617F1"/>
    <w:rsid w:val="00A61B93"/>
    <w:rsid w:val="00A61BAF"/>
    <w:rsid w:val="00A61E74"/>
    <w:rsid w:val="00A6202F"/>
    <w:rsid w:val="00A620A7"/>
    <w:rsid w:val="00A62116"/>
    <w:rsid w:val="00A62129"/>
    <w:rsid w:val="00A6241F"/>
    <w:rsid w:val="00A626E4"/>
    <w:rsid w:val="00A62892"/>
    <w:rsid w:val="00A62A60"/>
    <w:rsid w:val="00A62B4B"/>
    <w:rsid w:val="00A62D23"/>
    <w:rsid w:val="00A62E26"/>
    <w:rsid w:val="00A6335A"/>
    <w:rsid w:val="00A634E1"/>
    <w:rsid w:val="00A6357E"/>
    <w:rsid w:val="00A63695"/>
    <w:rsid w:val="00A63854"/>
    <w:rsid w:val="00A638D7"/>
    <w:rsid w:val="00A63CE2"/>
    <w:rsid w:val="00A63D54"/>
    <w:rsid w:val="00A64146"/>
    <w:rsid w:val="00A641CB"/>
    <w:rsid w:val="00A643D2"/>
    <w:rsid w:val="00A64553"/>
    <w:rsid w:val="00A64816"/>
    <w:rsid w:val="00A648CF"/>
    <w:rsid w:val="00A64D71"/>
    <w:rsid w:val="00A64DAF"/>
    <w:rsid w:val="00A64E2D"/>
    <w:rsid w:val="00A64EE3"/>
    <w:rsid w:val="00A65431"/>
    <w:rsid w:val="00A65547"/>
    <w:rsid w:val="00A65572"/>
    <w:rsid w:val="00A655BC"/>
    <w:rsid w:val="00A65686"/>
    <w:rsid w:val="00A6598A"/>
    <w:rsid w:val="00A65ADD"/>
    <w:rsid w:val="00A65B38"/>
    <w:rsid w:val="00A65E63"/>
    <w:rsid w:val="00A65EB8"/>
    <w:rsid w:val="00A66467"/>
    <w:rsid w:val="00A66C01"/>
    <w:rsid w:val="00A66CDF"/>
    <w:rsid w:val="00A66F1E"/>
    <w:rsid w:val="00A67087"/>
    <w:rsid w:val="00A6711A"/>
    <w:rsid w:val="00A67239"/>
    <w:rsid w:val="00A674C7"/>
    <w:rsid w:val="00A67865"/>
    <w:rsid w:val="00A67C59"/>
    <w:rsid w:val="00A67CDD"/>
    <w:rsid w:val="00A67E13"/>
    <w:rsid w:val="00A67E29"/>
    <w:rsid w:val="00A67F87"/>
    <w:rsid w:val="00A70069"/>
    <w:rsid w:val="00A704C2"/>
    <w:rsid w:val="00A70615"/>
    <w:rsid w:val="00A7068F"/>
    <w:rsid w:val="00A7098C"/>
    <w:rsid w:val="00A70AB4"/>
    <w:rsid w:val="00A70F69"/>
    <w:rsid w:val="00A71249"/>
    <w:rsid w:val="00A71340"/>
    <w:rsid w:val="00A71608"/>
    <w:rsid w:val="00A718A6"/>
    <w:rsid w:val="00A71DAB"/>
    <w:rsid w:val="00A71ECA"/>
    <w:rsid w:val="00A721B7"/>
    <w:rsid w:val="00A7233B"/>
    <w:rsid w:val="00A72577"/>
    <w:rsid w:val="00A7266E"/>
    <w:rsid w:val="00A7270C"/>
    <w:rsid w:val="00A72757"/>
    <w:rsid w:val="00A72854"/>
    <w:rsid w:val="00A72B77"/>
    <w:rsid w:val="00A730DC"/>
    <w:rsid w:val="00A733AF"/>
    <w:rsid w:val="00A7341A"/>
    <w:rsid w:val="00A73442"/>
    <w:rsid w:val="00A735CE"/>
    <w:rsid w:val="00A73AC8"/>
    <w:rsid w:val="00A73B5D"/>
    <w:rsid w:val="00A73E01"/>
    <w:rsid w:val="00A74183"/>
    <w:rsid w:val="00A742CE"/>
    <w:rsid w:val="00A742E3"/>
    <w:rsid w:val="00A74484"/>
    <w:rsid w:val="00A747A8"/>
    <w:rsid w:val="00A74BFD"/>
    <w:rsid w:val="00A74BFF"/>
    <w:rsid w:val="00A74DA8"/>
    <w:rsid w:val="00A74DF2"/>
    <w:rsid w:val="00A74F20"/>
    <w:rsid w:val="00A75137"/>
    <w:rsid w:val="00A7520A"/>
    <w:rsid w:val="00A75772"/>
    <w:rsid w:val="00A75F0A"/>
    <w:rsid w:val="00A75FE0"/>
    <w:rsid w:val="00A765F3"/>
    <w:rsid w:val="00A766EF"/>
    <w:rsid w:val="00A76A74"/>
    <w:rsid w:val="00A76AA4"/>
    <w:rsid w:val="00A76E1D"/>
    <w:rsid w:val="00A76F84"/>
    <w:rsid w:val="00A772A3"/>
    <w:rsid w:val="00A773EE"/>
    <w:rsid w:val="00A77567"/>
    <w:rsid w:val="00A77972"/>
    <w:rsid w:val="00A7797D"/>
    <w:rsid w:val="00A779C6"/>
    <w:rsid w:val="00A77A2D"/>
    <w:rsid w:val="00A8004B"/>
    <w:rsid w:val="00A8047C"/>
    <w:rsid w:val="00A806ED"/>
    <w:rsid w:val="00A8084A"/>
    <w:rsid w:val="00A808BC"/>
    <w:rsid w:val="00A80957"/>
    <w:rsid w:val="00A80AA0"/>
    <w:rsid w:val="00A80D39"/>
    <w:rsid w:val="00A80F7E"/>
    <w:rsid w:val="00A8128C"/>
    <w:rsid w:val="00A8130E"/>
    <w:rsid w:val="00A8156E"/>
    <w:rsid w:val="00A81617"/>
    <w:rsid w:val="00A8177D"/>
    <w:rsid w:val="00A81871"/>
    <w:rsid w:val="00A81B4A"/>
    <w:rsid w:val="00A81B61"/>
    <w:rsid w:val="00A81E85"/>
    <w:rsid w:val="00A81FD9"/>
    <w:rsid w:val="00A82035"/>
    <w:rsid w:val="00A827A5"/>
    <w:rsid w:val="00A828B8"/>
    <w:rsid w:val="00A82916"/>
    <w:rsid w:val="00A82974"/>
    <w:rsid w:val="00A82A46"/>
    <w:rsid w:val="00A82EAC"/>
    <w:rsid w:val="00A831A5"/>
    <w:rsid w:val="00A83327"/>
    <w:rsid w:val="00A833BC"/>
    <w:rsid w:val="00A83522"/>
    <w:rsid w:val="00A8361D"/>
    <w:rsid w:val="00A83919"/>
    <w:rsid w:val="00A83D32"/>
    <w:rsid w:val="00A83E61"/>
    <w:rsid w:val="00A83F72"/>
    <w:rsid w:val="00A83FAE"/>
    <w:rsid w:val="00A84006"/>
    <w:rsid w:val="00A84059"/>
    <w:rsid w:val="00A841B2"/>
    <w:rsid w:val="00A84285"/>
    <w:rsid w:val="00A8455D"/>
    <w:rsid w:val="00A8470A"/>
    <w:rsid w:val="00A84941"/>
    <w:rsid w:val="00A84C2B"/>
    <w:rsid w:val="00A84DB7"/>
    <w:rsid w:val="00A84FE5"/>
    <w:rsid w:val="00A85030"/>
    <w:rsid w:val="00A850AF"/>
    <w:rsid w:val="00A851E0"/>
    <w:rsid w:val="00A8525A"/>
    <w:rsid w:val="00A85402"/>
    <w:rsid w:val="00A85613"/>
    <w:rsid w:val="00A8582F"/>
    <w:rsid w:val="00A8596B"/>
    <w:rsid w:val="00A85973"/>
    <w:rsid w:val="00A85B96"/>
    <w:rsid w:val="00A85D5D"/>
    <w:rsid w:val="00A86070"/>
    <w:rsid w:val="00A86140"/>
    <w:rsid w:val="00A8694E"/>
    <w:rsid w:val="00A86A2D"/>
    <w:rsid w:val="00A872DA"/>
    <w:rsid w:val="00A8734F"/>
    <w:rsid w:val="00A87426"/>
    <w:rsid w:val="00A87873"/>
    <w:rsid w:val="00A87AC8"/>
    <w:rsid w:val="00A87BCB"/>
    <w:rsid w:val="00A87EED"/>
    <w:rsid w:val="00A87F01"/>
    <w:rsid w:val="00A900AF"/>
    <w:rsid w:val="00A90310"/>
    <w:rsid w:val="00A90382"/>
    <w:rsid w:val="00A903A7"/>
    <w:rsid w:val="00A90495"/>
    <w:rsid w:val="00A90496"/>
    <w:rsid w:val="00A904A8"/>
    <w:rsid w:val="00A90828"/>
    <w:rsid w:val="00A908E7"/>
    <w:rsid w:val="00A90928"/>
    <w:rsid w:val="00A90977"/>
    <w:rsid w:val="00A90AE5"/>
    <w:rsid w:val="00A90B93"/>
    <w:rsid w:val="00A90C4C"/>
    <w:rsid w:val="00A90FFF"/>
    <w:rsid w:val="00A91079"/>
    <w:rsid w:val="00A912FC"/>
    <w:rsid w:val="00A91462"/>
    <w:rsid w:val="00A91476"/>
    <w:rsid w:val="00A91820"/>
    <w:rsid w:val="00A9189B"/>
    <w:rsid w:val="00A91AD2"/>
    <w:rsid w:val="00A91B2A"/>
    <w:rsid w:val="00A91C34"/>
    <w:rsid w:val="00A91DA0"/>
    <w:rsid w:val="00A92097"/>
    <w:rsid w:val="00A921EA"/>
    <w:rsid w:val="00A92209"/>
    <w:rsid w:val="00A9222D"/>
    <w:rsid w:val="00A92300"/>
    <w:rsid w:val="00A92515"/>
    <w:rsid w:val="00A92A82"/>
    <w:rsid w:val="00A92BE2"/>
    <w:rsid w:val="00A92C4B"/>
    <w:rsid w:val="00A92C6E"/>
    <w:rsid w:val="00A92CF1"/>
    <w:rsid w:val="00A92F43"/>
    <w:rsid w:val="00A93271"/>
    <w:rsid w:val="00A9348A"/>
    <w:rsid w:val="00A93519"/>
    <w:rsid w:val="00A93777"/>
    <w:rsid w:val="00A937D4"/>
    <w:rsid w:val="00A93A33"/>
    <w:rsid w:val="00A93BE1"/>
    <w:rsid w:val="00A941D7"/>
    <w:rsid w:val="00A94535"/>
    <w:rsid w:val="00A94726"/>
    <w:rsid w:val="00A94739"/>
    <w:rsid w:val="00A94EA5"/>
    <w:rsid w:val="00A94EF9"/>
    <w:rsid w:val="00A95092"/>
    <w:rsid w:val="00A955A2"/>
    <w:rsid w:val="00A95980"/>
    <w:rsid w:val="00A95A00"/>
    <w:rsid w:val="00A95C5B"/>
    <w:rsid w:val="00A9631D"/>
    <w:rsid w:val="00A9659A"/>
    <w:rsid w:val="00A96639"/>
    <w:rsid w:val="00A96813"/>
    <w:rsid w:val="00A96997"/>
    <w:rsid w:val="00A96AB5"/>
    <w:rsid w:val="00A96F86"/>
    <w:rsid w:val="00A971F0"/>
    <w:rsid w:val="00A97279"/>
    <w:rsid w:val="00A972C4"/>
    <w:rsid w:val="00A97413"/>
    <w:rsid w:val="00A974E0"/>
    <w:rsid w:val="00A975E8"/>
    <w:rsid w:val="00A976F7"/>
    <w:rsid w:val="00A9798B"/>
    <w:rsid w:val="00A97B75"/>
    <w:rsid w:val="00A97DDC"/>
    <w:rsid w:val="00AA00D8"/>
    <w:rsid w:val="00AA0299"/>
    <w:rsid w:val="00AA02D8"/>
    <w:rsid w:val="00AA0332"/>
    <w:rsid w:val="00AA04FB"/>
    <w:rsid w:val="00AA06AB"/>
    <w:rsid w:val="00AA08AD"/>
    <w:rsid w:val="00AA098F"/>
    <w:rsid w:val="00AA0C0F"/>
    <w:rsid w:val="00AA0FEA"/>
    <w:rsid w:val="00AA108A"/>
    <w:rsid w:val="00AA1807"/>
    <w:rsid w:val="00AA180D"/>
    <w:rsid w:val="00AA1829"/>
    <w:rsid w:val="00AA1981"/>
    <w:rsid w:val="00AA1AFB"/>
    <w:rsid w:val="00AA2014"/>
    <w:rsid w:val="00AA2020"/>
    <w:rsid w:val="00AA2071"/>
    <w:rsid w:val="00AA20D1"/>
    <w:rsid w:val="00AA20D2"/>
    <w:rsid w:val="00AA2207"/>
    <w:rsid w:val="00AA23C2"/>
    <w:rsid w:val="00AA242F"/>
    <w:rsid w:val="00AA24B1"/>
    <w:rsid w:val="00AA2628"/>
    <w:rsid w:val="00AA2AA6"/>
    <w:rsid w:val="00AA2E1B"/>
    <w:rsid w:val="00AA2FC6"/>
    <w:rsid w:val="00AA3299"/>
    <w:rsid w:val="00AA344B"/>
    <w:rsid w:val="00AA35B1"/>
    <w:rsid w:val="00AA3776"/>
    <w:rsid w:val="00AA398D"/>
    <w:rsid w:val="00AA3DE4"/>
    <w:rsid w:val="00AA3E93"/>
    <w:rsid w:val="00AA3F5D"/>
    <w:rsid w:val="00AA4240"/>
    <w:rsid w:val="00AA4335"/>
    <w:rsid w:val="00AA4347"/>
    <w:rsid w:val="00AA4447"/>
    <w:rsid w:val="00AA46DA"/>
    <w:rsid w:val="00AA4B58"/>
    <w:rsid w:val="00AA4C72"/>
    <w:rsid w:val="00AA4D60"/>
    <w:rsid w:val="00AA4FFC"/>
    <w:rsid w:val="00AA51CB"/>
    <w:rsid w:val="00AA5301"/>
    <w:rsid w:val="00AA534D"/>
    <w:rsid w:val="00AA5533"/>
    <w:rsid w:val="00AA5AAE"/>
    <w:rsid w:val="00AA5BB0"/>
    <w:rsid w:val="00AA5D55"/>
    <w:rsid w:val="00AA5ED5"/>
    <w:rsid w:val="00AA6146"/>
    <w:rsid w:val="00AA652B"/>
    <w:rsid w:val="00AA670E"/>
    <w:rsid w:val="00AA6E02"/>
    <w:rsid w:val="00AA7047"/>
    <w:rsid w:val="00AA732E"/>
    <w:rsid w:val="00AA7480"/>
    <w:rsid w:val="00AA74D8"/>
    <w:rsid w:val="00AA7508"/>
    <w:rsid w:val="00AA7518"/>
    <w:rsid w:val="00AA768E"/>
    <w:rsid w:val="00AA78CD"/>
    <w:rsid w:val="00AA78E3"/>
    <w:rsid w:val="00AA7D28"/>
    <w:rsid w:val="00AA7FA2"/>
    <w:rsid w:val="00AB020A"/>
    <w:rsid w:val="00AB0236"/>
    <w:rsid w:val="00AB0344"/>
    <w:rsid w:val="00AB0799"/>
    <w:rsid w:val="00AB07F1"/>
    <w:rsid w:val="00AB0AF8"/>
    <w:rsid w:val="00AB0BFE"/>
    <w:rsid w:val="00AB0C6E"/>
    <w:rsid w:val="00AB0D5B"/>
    <w:rsid w:val="00AB0E1C"/>
    <w:rsid w:val="00AB0F15"/>
    <w:rsid w:val="00AB0FBD"/>
    <w:rsid w:val="00AB137D"/>
    <w:rsid w:val="00AB1551"/>
    <w:rsid w:val="00AB1570"/>
    <w:rsid w:val="00AB18C5"/>
    <w:rsid w:val="00AB1939"/>
    <w:rsid w:val="00AB1A54"/>
    <w:rsid w:val="00AB1C5B"/>
    <w:rsid w:val="00AB1D37"/>
    <w:rsid w:val="00AB2076"/>
    <w:rsid w:val="00AB233A"/>
    <w:rsid w:val="00AB2460"/>
    <w:rsid w:val="00AB2556"/>
    <w:rsid w:val="00AB2691"/>
    <w:rsid w:val="00AB2AC5"/>
    <w:rsid w:val="00AB2B08"/>
    <w:rsid w:val="00AB2BD5"/>
    <w:rsid w:val="00AB2D46"/>
    <w:rsid w:val="00AB2F33"/>
    <w:rsid w:val="00AB314C"/>
    <w:rsid w:val="00AB31D3"/>
    <w:rsid w:val="00AB3231"/>
    <w:rsid w:val="00AB33A3"/>
    <w:rsid w:val="00AB3547"/>
    <w:rsid w:val="00AB35EC"/>
    <w:rsid w:val="00AB3688"/>
    <w:rsid w:val="00AB380C"/>
    <w:rsid w:val="00AB3DFC"/>
    <w:rsid w:val="00AB41F0"/>
    <w:rsid w:val="00AB4313"/>
    <w:rsid w:val="00AB444D"/>
    <w:rsid w:val="00AB4457"/>
    <w:rsid w:val="00AB4666"/>
    <w:rsid w:val="00AB476D"/>
    <w:rsid w:val="00AB4819"/>
    <w:rsid w:val="00AB48F4"/>
    <w:rsid w:val="00AB4922"/>
    <w:rsid w:val="00AB49C2"/>
    <w:rsid w:val="00AB4BC0"/>
    <w:rsid w:val="00AB500F"/>
    <w:rsid w:val="00AB5147"/>
    <w:rsid w:val="00AB5351"/>
    <w:rsid w:val="00AB5406"/>
    <w:rsid w:val="00AB55B3"/>
    <w:rsid w:val="00AB5849"/>
    <w:rsid w:val="00AB5913"/>
    <w:rsid w:val="00AB59D0"/>
    <w:rsid w:val="00AB5FD2"/>
    <w:rsid w:val="00AB5FDE"/>
    <w:rsid w:val="00AB5FEA"/>
    <w:rsid w:val="00AB6091"/>
    <w:rsid w:val="00AB621E"/>
    <w:rsid w:val="00AB635B"/>
    <w:rsid w:val="00AB68AD"/>
    <w:rsid w:val="00AB690B"/>
    <w:rsid w:val="00AB6971"/>
    <w:rsid w:val="00AB6A4F"/>
    <w:rsid w:val="00AB6EBD"/>
    <w:rsid w:val="00AB70CC"/>
    <w:rsid w:val="00AB7259"/>
    <w:rsid w:val="00AB738D"/>
    <w:rsid w:val="00AB7542"/>
    <w:rsid w:val="00AB75D2"/>
    <w:rsid w:val="00AB779D"/>
    <w:rsid w:val="00AB7851"/>
    <w:rsid w:val="00AB7BA1"/>
    <w:rsid w:val="00AB7DB2"/>
    <w:rsid w:val="00AC00C3"/>
    <w:rsid w:val="00AC012A"/>
    <w:rsid w:val="00AC014C"/>
    <w:rsid w:val="00AC01D9"/>
    <w:rsid w:val="00AC03C3"/>
    <w:rsid w:val="00AC0541"/>
    <w:rsid w:val="00AC0614"/>
    <w:rsid w:val="00AC068F"/>
    <w:rsid w:val="00AC06CE"/>
    <w:rsid w:val="00AC0728"/>
    <w:rsid w:val="00AC0942"/>
    <w:rsid w:val="00AC0990"/>
    <w:rsid w:val="00AC0EA8"/>
    <w:rsid w:val="00AC1019"/>
    <w:rsid w:val="00AC1183"/>
    <w:rsid w:val="00AC11D0"/>
    <w:rsid w:val="00AC11FB"/>
    <w:rsid w:val="00AC1D36"/>
    <w:rsid w:val="00AC1EA4"/>
    <w:rsid w:val="00AC2218"/>
    <w:rsid w:val="00AC23CC"/>
    <w:rsid w:val="00AC255F"/>
    <w:rsid w:val="00AC269F"/>
    <w:rsid w:val="00AC27E9"/>
    <w:rsid w:val="00AC28F7"/>
    <w:rsid w:val="00AC292B"/>
    <w:rsid w:val="00AC295F"/>
    <w:rsid w:val="00AC2ACF"/>
    <w:rsid w:val="00AC2E0C"/>
    <w:rsid w:val="00AC3075"/>
    <w:rsid w:val="00AC31F6"/>
    <w:rsid w:val="00AC3411"/>
    <w:rsid w:val="00AC355B"/>
    <w:rsid w:val="00AC37E2"/>
    <w:rsid w:val="00AC3860"/>
    <w:rsid w:val="00AC3A2F"/>
    <w:rsid w:val="00AC3BED"/>
    <w:rsid w:val="00AC3CB2"/>
    <w:rsid w:val="00AC3CF6"/>
    <w:rsid w:val="00AC4061"/>
    <w:rsid w:val="00AC409A"/>
    <w:rsid w:val="00AC41AE"/>
    <w:rsid w:val="00AC42CA"/>
    <w:rsid w:val="00AC42DF"/>
    <w:rsid w:val="00AC44A9"/>
    <w:rsid w:val="00AC482A"/>
    <w:rsid w:val="00AC49DA"/>
    <w:rsid w:val="00AC4DDD"/>
    <w:rsid w:val="00AC4E73"/>
    <w:rsid w:val="00AC50C6"/>
    <w:rsid w:val="00AC50F4"/>
    <w:rsid w:val="00AC510D"/>
    <w:rsid w:val="00AC5113"/>
    <w:rsid w:val="00AC5278"/>
    <w:rsid w:val="00AC52DD"/>
    <w:rsid w:val="00AC54CB"/>
    <w:rsid w:val="00AC566D"/>
    <w:rsid w:val="00AC5766"/>
    <w:rsid w:val="00AC578E"/>
    <w:rsid w:val="00AC57A5"/>
    <w:rsid w:val="00AC58FC"/>
    <w:rsid w:val="00AC5C38"/>
    <w:rsid w:val="00AC5CFC"/>
    <w:rsid w:val="00AC5F2B"/>
    <w:rsid w:val="00AC5FCA"/>
    <w:rsid w:val="00AC608C"/>
    <w:rsid w:val="00AC60D6"/>
    <w:rsid w:val="00AC6465"/>
    <w:rsid w:val="00AC65C4"/>
    <w:rsid w:val="00AC6D14"/>
    <w:rsid w:val="00AC6D20"/>
    <w:rsid w:val="00AC6D52"/>
    <w:rsid w:val="00AC6E60"/>
    <w:rsid w:val="00AC7009"/>
    <w:rsid w:val="00AC7051"/>
    <w:rsid w:val="00AC70B0"/>
    <w:rsid w:val="00AC7186"/>
    <w:rsid w:val="00AC724B"/>
    <w:rsid w:val="00AC7278"/>
    <w:rsid w:val="00AC72CC"/>
    <w:rsid w:val="00AC7463"/>
    <w:rsid w:val="00AC751A"/>
    <w:rsid w:val="00AC7535"/>
    <w:rsid w:val="00AC7820"/>
    <w:rsid w:val="00AC7A23"/>
    <w:rsid w:val="00AC7DA0"/>
    <w:rsid w:val="00AC7F79"/>
    <w:rsid w:val="00AD0144"/>
    <w:rsid w:val="00AD01CE"/>
    <w:rsid w:val="00AD07C0"/>
    <w:rsid w:val="00AD0D84"/>
    <w:rsid w:val="00AD0DF7"/>
    <w:rsid w:val="00AD0EDD"/>
    <w:rsid w:val="00AD0F78"/>
    <w:rsid w:val="00AD0F80"/>
    <w:rsid w:val="00AD11EA"/>
    <w:rsid w:val="00AD12FC"/>
    <w:rsid w:val="00AD14E7"/>
    <w:rsid w:val="00AD14EF"/>
    <w:rsid w:val="00AD159C"/>
    <w:rsid w:val="00AD15C7"/>
    <w:rsid w:val="00AD186C"/>
    <w:rsid w:val="00AD19D1"/>
    <w:rsid w:val="00AD1AAC"/>
    <w:rsid w:val="00AD1D6B"/>
    <w:rsid w:val="00AD2326"/>
    <w:rsid w:val="00AD25E7"/>
    <w:rsid w:val="00AD270A"/>
    <w:rsid w:val="00AD2BCD"/>
    <w:rsid w:val="00AD2D87"/>
    <w:rsid w:val="00AD2D9D"/>
    <w:rsid w:val="00AD3298"/>
    <w:rsid w:val="00AD3299"/>
    <w:rsid w:val="00AD3860"/>
    <w:rsid w:val="00AD4368"/>
    <w:rsid w:val="00AD4980"/>
    <w:rsid w:val="00AD49F2"/>
    <w:rsid w:val="00AD4AA9"/>
    <w:rsid w:val="00AD4B8E"/>
    <w:rsid w:val="00AD4C1B"/>
    <w:rsid w:val="00AD4C32"/>
    <w:rsid w:val="00AD4CC9"/>
    <w:rsid w:val="00AD50FF"/>
    <w:rsid w:val="00AD512E"/>
    <w:rsid w:val="00AD5167"/>
    <w:rsid w:val="00AD51D7"/>
    <w:rsid w:val="00AD5298"/>
    <w:rsid w:val="00AD5415"/>
    <w:rsid w:val="00AD5761"/>
    <w:rsid w:val="00AD59DB"/>
    <w:rsid w:val="00AD5CCD"/>
    <w:rsid w:val="00AD60CA"/>
    <w:rsid w:val="00AD6144"/>
    <w:rsid w:val="00AD6561"/>
    <w:rsid w:val="00AD673B"/>
    <w:rsid w:val="00AD6741"/>
    <w:rsid w:val="00AD6871"/>
    <w:rsid w:val="00AD69CA"/>
    <w:rsid w:val="00AD6AD2"/>
    <w:rsid w:val="00AD6C7D"/>
    <w:rsid w:val="00AD6CE9"/>
    <w:rsid w:val="00AD6D19"/>
    <w:rsid w:val="00AD6EB8"/>
    <w:rsid w:val="00AD6EC0"/>
    <w:rsid w:val="00AD747E"/>
    <w:rsid w:val="00AD78E2"/>
    <w:rsid w:val="00AD7B13"/>
    <w:rsid w:val="00AD7C72"/>
    <w:rsid w:val="00AD7E55"/>
    <w:rsid w:val="00AD7FE5"/>
    <w:rsid w:val="00AD7FF9"/>
    <w:rsid w:val="00AE02AB"/>
    <w:rsid w:val="00AE02EA"/>
    <w:rsid w:val="00AE03AA"/>
    <w:rsid w:val="00AE04A7"/>
    <w:rsid w:val="00AE059C"/>
    <w:rsid w:val="00AE0669"/>
    <w:rsid w:val="00AE071D"/>
    <w:rsid w:val="00AE0734"/>
    <w:rsid w:val="00AE076A"/>
    <w:rsid w:val="00AE07AE"/>
    <w:rsid w:val="00AE08F7"/>
    <w:rsid w:val="00AE090F"/>
    <w:rsid w:val="00AE0B2E"/>
    <w:rsid w:val="00AE0C94"/>
    <w:rsid w:val="00AE0DDC"/>
    <w:rsid w:val="00AE16A7"/>
    <w:rsid w:val="00AE1706"/>
    <w:rsid w:val="00AE1CDE"/>
    <w:rsid w:val="00AE1EEB"/>
    <w:rsid w:val="00AE2423"/>
    <w:rsid w:val="00AE24AF"/>
    <w:rsid w:val="00AE25E8"/>
    <w:rsid w:val="00AE27A4"/>
    <w:rsid w:val="00AE2CEF"/>
    <w:rsid w:val="00AE2D5E"/>
    <w:rsid w:val="00AE2E00"/>
    <w:rsid w:val="00AE2ECA"/>
    <w:rsid w:val="00AE2F57"/>
    <w:rsid w:val="00AE32C3"/>
    <w:rsid w:val="00AE33E6"/>
    <w:rsid w:val="00AE35F8"/>
    <w:rsid w:val="00AE378B"/>
    <w:rsid w:val="00AE3799"/>
    <w:rsid w:val="00AE39CC"/>
    <w:rsid w:val="00AE39F4"/>
    <w:rsid w:val="00AE3A77"/>
    <w:rsid w:val="00AE3ADC"/>
    <w:rsid w:val="00AE3B11"/>
    <w:rsid w:val="00AE3B6B"/>
    <w:rsid w:val="00AE3BB5"/>
    <w:rsid w:val="00AE3C76"/>
    <w:rsid w:val="00AE3CFC"/>
    <w:rsid w:val="00AE3DA7"/>
    <w:rsid w:val="00AE3DD8"/>
    <w:rsid w:val="00AE3DEE"/>
    <w:rsid w:val="00AE3F25"/>
    <w:rsid w:val="00AE415D"/>
    <w:rsid w:val="00AE4173"/>
    <w:rsid w:val="00AE4504"/>
    <w:rsid w:val="00AE4568"/>
    <w:rsid w:val="00AE4808"/>
    <w:rsid w:val="00AE4AAD"/>
    <w:rsid w:val="00AE4AD0"/>
    <w:rsid w:val="00AE4DC1"/>
    <w:rsid w:val="00AE4DE4"/>
    <w:rsid w:val="00AE5238"/>
    <w:rsid w:val="00AE526E"/>
    <w:rsid w:val="00AE547F"/>
    <w:rsid w:val="00AE59D0"/>
    <w:rsid w:val="00AE5DEC"/>
    <w:rsid w:val="00AE5E26"/>
    <w:rsid w:val="00AE5E5B"/>
    <w:rsid w:val="00AE603C"/>
    <w:rsid w:val="00AE612B"/>
    <w:rsid w:val="00AE6502"/>
    <w:rsid w:val="00AE675B"/>
    <w:rsid w:val="00AE680F"/>
    <w:rsid w:val="00AE6B57"/>
    <w:rsid w:val="00AE6DC8"/>
    <w:rsid w:val="00AE6F3E"/>
    <w:rsid w:val="00AE73CF"/>
    <w:rsid w:val="00AE74AC"/>
    <w:rsid w:val="00AE7706"/>
    <w:rsid w:val="00AE771A"/>
    <w:rsid w:val="00AE7832"/>
    <w:rsid w:val="00AE78A3"/>
    <w:rsid w:val="00AE78D5"/>
    <w:rsid w:val="00AE79C5"/>
    <w:rsid w:val="00AE7A19"/>
    <w:rsid w:val="00AE7D25"/>
    <w:rsid w:val="00AE7D62"/>
    <w:rsid w:val="00AF0021"/>
    <w:rsid w:val="00AF01D1"/>
    <w:rsid w:val="00AF03E7"/>
    <w:rsid w:val="00AF03ED"/>
    <w:rsid w:val="00AF04E7"/>
    <w:rsid w:val="00AF067E"/>
    <w:rsid w:val="00AF06FC"/>
    <w:rsid w:val="00AF082F"/>
    <w:rsid w:val="00AF0B01"/>
    <w:rsid w:val="00AF0D96"/>
    <w:rsid w:val="00AF0EB3"/>
    <w:rsid w:val="00AF0F47"/>
    <w:rsid w:val="00AF0FBE"/>
    <w:rsid w:val="00AF1380"/>
    <w:rsid w:val="00AF14F2"/>
    <w:rsid w:val="00AF1553"/>
    <w:rsid w:val="00AF162E"/>
    <w:rsid w:val="00AF1814"/>
    <w:rsid w:val="00AF1911"/>
    <w:rsid w:val="00AF1C13"/>
    <w:rsid w:val="00AF1C4A"/>
    <w:rsid w:val="00AF1CBE"/>
    <w:rsid w:val="00AF1DC4"/>
    <w:rsid w:val="00AF1FA4"/>
    <w:rsid w:val="00AF20B8"/>
    <w:rsid w:val="00AF20F0"/>
    <w:rsid w:val="00AF2647"/>
    <w:rsid w:val="00AF26DC"/>
    <w:rsid w:val="00AF27DC"/>
    <w:rsid w:val="00AF283E"/>
    <w:rsid w:val="00AF2925"/>
    <w:rsid w:val="00AF29C0"/>
    <w:rsid w:val="00AF2A7A"/>
    <w:rsid w:val="00AF2B0E"/>
    <w:rsid w:val="00AF2D0C"/>
    <w:rsid w:val="00AF2F6B"/>
    <w:rsid w:val="00AF31CD"/>
    <w:rsid w:val="00AF32D1"/>
    <w:rsid w:val="00AF3580"/>
    <w:rsid w:val="00AF362B"/>
    <w:rsid w:val="00AF3767"/>
    <w:rsid w:val="00AF3800"/>
    <w:rsid w:val="00AF38BD"/>
    <w:rsid w:val="00AF3A6F"/>
    <w:rsid w:val="00AF3A8E"/>
    <w:rsid w:val="00AF3CCC"/>
    <w:rsid w:val="00AF3EE6"/>
    <w:rsid w:val="00AF3FD0"/>
    <w:rsid w:val="00AF3FDF"/>
    <w:rsid w:val="00AF41FC"/>
    <w:rsid w:val="00AF4474"/>
    <w:rsid w:val="00AF473F"/>
    <w:rsid w:val="00AF4ABD"/>
    <w:rsid w:val="00AF4C39"/>
    <w:rsid w:val="00AF4CC9"/>
    <w:rsid w:val="00AF4E08"/>
    <w:rsid w:val="00AF4EB6"/>
    <w:rsid w:val="00AF52E9"/>
    <w:rsid w:val="00AF53CE"/>
    <w:rsid w:val="00AF56A6"/>
    <w:rsid w:val="00AF5F47"/>
    <w:rsid w:val="00AF5FB9"/>
    <w:rsid w:val="00AF6570"/>
    <w:rsid w:val="00AF67D2"/>
    <w:rsid w:val="00AF6851"/>
    <w:rsid w:val="00AF68B8"/>
    <w:rsid w:val="00AF69C6"/>
    <w:rsid w:val="00AF69E0"/>
    <w:rsid w:val="00AF6A64"/>
    <w:rsid w:val="00AF6CD9"/>
    <w:rsid w:val="00AF6E6E"/>
    <w:rsid w:val="00AF702B"/>
    <w:rsid w:val="00AF7142"/>
    <w:rsid w:val="00AF7485"/>
    <w:rsid w:val="00AF7516"/>
    <w:rsid w:val="00AF756C"/>
    <w:rsid w:val="00AF7625"/>
    <w:rsid w:val="00AF7A9A"/>
    <w:rsid w:val="00AF7F59"/>
    <w:rsid w:val="00B00091"/>
    <w:rsid w:val="00B00435"/>
    <w:rsid w:val="00B006D1"/>
    <w:rsid w:val="00B008BC"/>
    <w:rsid w:val="00B00B9C"/>
    <w:rsid w:val="00B00FA4"/>
    <w:rsid w:val="00B0126A"/>
    <w:rsid w:val="00B014EC"/>
    <w:rsid w:val="00B01564"/>
    <w:rsid w:val="00B01650"/>
    <w:rsid w:val="00B017E0"/>
    <w:rsid w:val="00B01E85"/>
    <w:rsid w:val="00B01FCF"/>
    <w:rsid w:val="00B0214A"/>
    <w:rsid w:val="00B02243"/>
    <w:rsid w:val="00B022E7"/>
    <w:rsid w:val="00B02460"/>
    <w:rsid w:val="00B026E4"/>
    <w:rsid w:val="00B0272E"/>
    <w:rsid w:val="00B029B1"/>
    <w:rsid w:val="00B02F49"/>
    <w:rsid w:val="00B034A8"/>
    <w:rsid w:val="00B034C1"/>
    <w:rsid w:val="00B03510"/>
    <w:rsid w:val="00B035D2"/>
    <w:rsid w:val="00B03649"/>
    <w:rsid w:val="00B03EB0"/>
    <w:rsid w:val="00B03F63"/>
    <w:rsid w:val="00B0452C"/>
    <w:rsid w:val="00B0460F"/>
    <w:rsid w:val="00B048A7"/>
    <w:rsid w:val="00B04982"/>
    <w:rsid w:val="00B049DC"/>
    <w:rsid w:val="00B04BCC"/>
    <w:rsid w:val="00B04BDC"/>
    <w:rsid w:val="00B04C9A"/>
    <w:rsid w:val="00B04CCA"/>
    <w:rsid w:val="00B04CD0"/>
    <w:rsid w:val="00B04E56"/>
    <w:rsid w:val="00B04F21"/>
    <w:rsid w:val="00B04F46"/>
    <w:rsid w:val="00B04FC7"/>
    <w:rsid w:val="00B0505F"/>
    <w:rsid w:val="00B0510D"/>
    <w:rsid w:val="00B05141"/>
    <w:rsid w:val="00B055F0"/>
    <w:rsid w:val="00B05AB3"/>
    <w:rsid w:val="00B05C38"/>
    <w:rsid w:val="00B05C7F"/>
    <w:rsid w:val="00B05E78"/>
    <w:rsid w:val="00B05FBE"/>
    <w:rsid w:val="00B06098"/>
    <w:rsid w:val="00B061C5"/>
    <w:rsid w:val="00B061EF"/>
    <w:rsid w:val="00B064BA"/>
    <w:rsid w:val="00B064CF"/>
    <w:rsid w:val="00B06561"/>
    <w:rsid w:val="00B06752"/>
    <w:rsid w:val="00B06778"/>
    <w:rsid w:val="00B06938"/>
    <w:rsid w:val="00B06A46"/>
    <w:rsid w:val="00B06B2A"/>
    <w:rsid w:val="00B06B3D"/>
    <w:rsid w:val="00B06C94"/>
    <w:rsid w:val="00B06EA3"/>
    <w:rsid w:val="00B06F99"/>
    <w:rsid w:val="00B0713A"/>
    <w:rsid w:val="00B073D8"/>
    <w:rsid w:val="00B076C6"/>
    <w:rsid w:val="00B078AC"/>
    <w:rsid w:val="00B07D01"/>
    <w:rsid w:val="00B07F01"/>
    <w:rsid w:val="00B1000C"/>
    <w:rsid w:val="00B101AF"/>
    <w:rsid w:val="00B101EF"/>
    <w:rsid w:val="00B106B4"/>
    <w:rsid w:val="00B1097D"/>
    <w:rsid w:val="00B1098F"/>
    <w:rsid w:val="00B10D4C"/>
    <w:rsid w:val="00B10E02"/>
    <w:rsid w:val="00B10F01"/>
    <w:rsid w:val="00B11036"/>
    <w:rsid w:val="00B110C8"/>
    <w:rsid w:val="00B110F5"/>
    <w:rsid w:val="00B111F0"/>
    <w:rsid w:val="00B11262"/>
    <w:rsid w:val="00B1129A"/>
    <w:rsid w:val="00B112EA"/>
    <w:rsid w:val="00B1165F"/>
    <w:rsid w:val="00B11F15"/>
    <w:rsid w:val="00B12120"/>
    <w:rsid w:val="00B1216A"/>
    <w:rsid w:val="00B12293"/>
    <w:rsid w:val="00B12296"/>
    <w:rsid w:val="00B12343"/>
    <w:rsid w:val="00B1234A"/>
    <w:rsid w:val="00B125E5"/>
    <w:rsid w:val="00B128DB"/>
    <w:rsid w:val="00B12B66"/>
    <w:rsid w:val="00B12D58"/>
    <w:rsid w:val="00B12E88"/>
    <w:rsid w:val="00B134C5"/>
    <w:rsid w:val="00B13555"/>
    <w:rsid w:val="00B13770"/>
    <w:rsid w:val="00B13784"/>
    <w:rsid w:val="00B137F8"/>
    <w:rsid w:val="00B1390A"/>
    <w:rsid w:val="00B13FB5"/>
    <w:rsid w:val="00B143CB"/>
    <w:rsid w:val="00B1457B"/>
    <w:rsid w:val="00B146BE"/>
    <w:rsid w:val="00B14778"/>
    <w:rsid w:val="00B14851"/>
    <w:rsid w:val="00B14D21"/>
    <w:rsid w:val="00B14ECA"/>
    <w:rsid w:val="00B14F8B"/>
    <w:rsid w:val="00B15057"/>
    <w:rsid w:val="00B15179"/>
    <w:rsid w:val="00B15227"/>
    <w:rsid w:val="00B15443"/>
    <w:rsid w:val="00B1566C"/>
    <w:rsid w:val="00B156BC"/>
    <w:rsid w:val="00B1590A"/>
    <w:rsid w:val="00B15D0F"/>
    <w:rsid w:val="00B16150"/>
    <w:rsid w:val="00B161E6"/>
    <w:rsid w:val="00B1620E"/>
    <w:rsid w:val="00B16240"/>
    <w:rsid w:val="00B162A5"/>
    <w:rsid w:val="00B169EB"/>
    <w:rsid w:val="00B16A4D"/>
    <w:rsid w:val="00B16D11"/>
    <w:rsid w:val="00B16D1F"/>
    <w:rsid w:val="00B170E3"/>
    <w:rsid w:val="00B17206"/>
    <w:rsid w:val="00B17317"/>
    <w:rsid w:val="00B17481"/>
    <w:rsid w:val="00B1778E"/>
    <w:rsid w:val="00B17912"/>
    <w:rsid w:val="00B17BDE"/>
    <w:rsid w:val="00B17F3E"/>
    <w:rsid w:val="00B17F57"/>
    <w:rsid w:val="00B20160"/>
    <w:rsid w:val="00B20307"/>
    <w:rsid w:val="00B20482"/>
    <w:rsid w:val="00B20857"/>
    <w:rsid w:val="00B208B6"/>
    <w:rsid w:val="00B20C22"/>
    <w:rsid w:val="00B20D2F"/>
    <w:rsid w:val="00B20DCA"/>
    <w:rsid w:val="00B20DD8"/>
    <w:rsid w:val="00B20E6B"/>
    <w:rsid w:val="00B20E94"/>
    <w:rsid w:val="00B2103E"/>
    <w:rsid w:val="00B21184"/>
    <w:rsid w:val="00B214E9"/>
    <w:rsid w:val="00B2155D"/>
    <w:rsid w:val="00B216DD"/>
    <w:rsid w:val="00B218EA"/>
    <w:rsid w:val="00B21D01"/>
    <w:rsid w:val="00B220B4"/>
    <w:rsid w:val="00B222FD"/>
    <w:rsid w:val="00B224A8"/>
    <w:rsid w:val="00B22654"/>
    <w:rsid w:val="00B22A2E"/>
    <w:rsid w:val="00B23305"/>
    <w:rsid w:val="00B23514"/>
    <w:rsid w:val="00B23539"/>
    <w:rsid w:val="00B23838"/>
    <w:rsid w:val="00B23BA0"/>
    <w:rsid w:val="00B23C04"/>
    <w:rsid w:val="00B23F7A"/>
    <w:rsid w:val="00B2412B"/>
    <w:rsid w:val="00B24203"/>
    <w:rsid w:val="00B246B2"/>
    <w:rsid w:val="00B24733"/>
    <w:rsid w:val="00B24928"/>
    <w:rsid w:val="00B24B74"/>
    <w:rsid w:val="00B24BD6"/>
    <w:rsid w:val="00B24C1E"/>
    <w:rsid w:val="00B24C66"/>
    <w:rsid w:val="00B254DF"/>
    <w:rsid w:val="00B255CC"/>
    <w:rsid w:val="00B25633"/>
    <w:rsid w:val="00B25693"/>
    <w:rsid w:val="00B259B6"/>
    <w:rsid w:val="00B25C83"/>
    <w:rsid w:val="00B25CAB"/>
    <w:rsid w:val="00B25ED1"/>
    <w:rsid w:val="00B25ED6"/>
    <w:rsid w:val="00B26071"/>
    <w:rsid w:val="00B2608B"/>
    <w:rsid w:val="00B261F4"/>
    <w:rsid w:val="00B2623A"/>
    <w:rsid w:val="00B2629F"/>
    <w:rsid w:val="00B26499"/>
    <w:rsid w:val="00B264F9"/>
    <w:rsid w:val="00B2659F"/>
    <w:rsid w:val="00B26650"/>
    <w:rsid w:val="00B26BB8"/>
    <w:rsid w:val="00B26C0D"/>
    <w:rsid w:val="00B26CB8"/>
    <w:rsid w:val="00B26DC2"/>
    <w:rsid w:val="00B272E2"/>
    <w:rsid w:val="00B27334"/>
    <w:rsid w:val="00B274BE"/>
    <w:rsid w:val="00B277AC"/>
    <w:rsid w:val="00B27815"/>
    <w:rsid w:val="00B27858"/>
    <w:rsid w:val="00B278F5"/>
    <w:rsid w:val="00B27A92"/>
    <w:rsid w:val="00B30054"/>
    <w:rsid w:val="00B30353"/>
    <w:rsid w:val="00B3061A"/>
    <w:rsid w:val="00B3066E"/>
    <w:rsid w:val="00B309BB"/>
    <w:rsid w:val="00B30AB5"/>
    <w:rsid w:val="00B30E9D"/>
    <w:rsid w:val="00B30FD7"/>
    <w:rsid w:val="00B3110A"/>
    <w:rsid w:val="00B3162D"/>
    <w:rsid w:val="00B316D3"/>
    <w:rsid w:val="00B31702"/>
    <w:rsid w:val="00B31976"/>
    <w:rsid w:val="00B31BBD"/>
    <w:rsid w:val="00B31BDA"/>
    <w:rsid w:val="00B31D58"/>
    <w:rsid w:val="00B32066"/>
    <w:rsid w:val="00B320AB"/>
    <w:rsid w:val="00B324BE"/>
    <w:rsid w:val="00B32554"/>
    <w:rsid w:val="00B326A4"/>
    <w:rsid w:val="00B3276C"/>
    <w:rsid w:val="00B32D11"/>
    <w:rsid w:val="00B32DB6"/>
    <w:rsid w:val="00B32DC9"/>
    <w:rsid w:val="00B32E1D"/>
    <w:rsid w:val="00B32F07"/>
    <w:rsid w:val="00B32F20"/>
    <w:rsid w:val="00B335C5"/>
    <w:rsid w:val="00B335CD"/>
    <w:rsid w:val="00B337A3"/>
    <w:rsid w:val="00B33813"/>
    <w:rsid w:val="00B33A32"/>
    <w:rsid w:val="00B33A9C"/>
    <w:rsid w:val="00B33C0D"/>
    <w:rsid w:val="00B33FB7"/>
    <w:rsid w:val="00B34032"/>
    <w:rsid w:val="00B342C3"/>
    <w:rsid w:val="00B34348"/>
    <w:rsid w:val="00B34421"/>
    <w:rsid w:val="00B344BC"/>
    <w:rsid w:val="00B34512"/>
    <w:rsid w:val="00B34533"/>
    <w:rsid w:val="00B34646"/>
    <w:rsid w:val="00B34967"/>
    <w:rsid w:val="00B34A48"/>
    <w:rsid w:val="00B34AA4"/>
    <w:rsid w:val="00B34C54"/>
    <w:rsid w:val="00B34DC9"/>
    <w:rsid w:val="00B35135"/>
    <w:rsid w:val="00B3522B"/>
    <w:rsid w:val="00B35262"/>
    <w:rsid w:val="00B352EA"/>
    <w:rsid w:val="00B35380"/>
    <w:rsid w:val="00B35441"/>
    <w:rsid w:val="00B354CA"/>
    <w:rsid w:val="00B359D3"/>
    <w:rsid w:val="00B35A37"/>
    <w:rsid w:val="00B35A61"/>
    <w:rsid w:val="00B35B25"/>
    <w:rsid w:val="00B35B83"/>
    <w:rsid w:val="00B35DEB"/>
    <w:rsid w:val="00B35EB0"/>
    <w:rsid w:val="00B35ECE"/>
    <w:rsid w:val="00B360B7"/>
    <w:rsid w:val="00B36137"/>
    <w:rsid w:val="00B362BE"/>
    <w:rsid w:val="00B362C7"/>
    <w:rsid w:val="00B362E9"/>
    <w:rsid w:val="00B363A7"/>
    <w:rsid w:val="00B3670B"/>
    <w:rsid w:val="00B36754"/>
    <w:rsid w:val="00B3681D"/>
    <w:rsid w:val="00B36AD7"/>
    <w:rsid w:val="00B36CE8"/>
    <w:rsid w:val="00B37242"/>
    <w:rsid w:val="00B3731E"/>
    <w:rsid w:val="00B3752A"/>
    <w:rsid w:val="00B37566"/>
    <w:rsid w:val="00B3757D"/>
    <w:rsid w:val="00B377B7"/>
    <w:rsid w:val="00B378A4"/>
    <w:rsid w:val="00B37B2B"/>
    <w:rsid w:val="00B37ED1"/>
    <w:rsid w:val="00B4032F"/>
    <w:rsid w:val="00B40499"/>
    <w:rsid w:val="00B4091F"/>
    <w:rsid w:val="00B40952"/>
    <w:rsid w:val="00B40B0F"/>
    <w:rsid w:val="00B40BA0"/>
    <w:rsid w:val="00B40BC7"/>
    <w:rsid w:val="00B40EFC"/>
    <w:rsid w:val="00B4103E"/>
    <w:rsid w:val="00B4118A"/>
    <w:rsid w:val="00B41570"/>
    <w:rsid w:val="00B4163E"/>
    <w:rsid w:val="00B418B2"/>
    <w:rsid w:val="00B41978"/>
    <w:rsid w:val="00B419F3"/>
    <w:rsid w:val="00B41AB0"/>
    <w:rsid w:val="00B41BC5"/>
    <w:rsid w:val="00B420C3"/>
    <w:rsid w:val="00B42226"/>
    <w:rsid w:val="00B422CD"/>
    <w:rsid w:val="00B4247E"/>
    <w:rsid w:val="00B42511"/>
    <w:rsid w:val="00B4254D"/>
    <w:rsid w:val="00B42665"/>
    <w:rsid w:val="00B42C10"/>
    <w:rsid w:val="00B430CC"/>
    <w:rsid w:val="00B4318E"/>
    <w:rsid w:val="00B4325F"/>
    <w:rsid w:val="00B433AD"/>
    <w:rsid w:val="00B43529"/>
    <w:rsid w:val="00B43570"/>
    <w:rsid w:val="00B43590"/>
    <w:rsid w:val="00B435BD"/>
    <w:rsid w:val="00B435BF"/>
    <w:rsid w:val="00B43882"/>
    <w:rsid w:val="00B438EF"/>
    <w:rsid w:val="00B43953"/>
    <w:rsid w:val="00B43F44"/>
    <w:rsid w:val="00B43FB1"/>
    <w:rsid w:val="00B44087"/>
    <w:rsid w:val="00B441CE"/>
    <w:rsid w:val="00B44362"/>
    <w:rsid w:val="00B445C0"/>
    <w:rsid w:val="00B4469C"/>
    <w:rsid w:val="00B44774"/>
    <w:rsid w:val="00B4490D"/>
    <w:rsid w:val="00B44B47"/>
    <w:rsid w:val="00B44B74"/>
    <w:rsid w:val="00B44C53"/>
    <w:rsid w:val="00B44CA1"/>
    <w:rsid w:val="00B44D6C"/>
    <w:rsid w:val="00B451E2"/>
    <w:rsid w:val="00B455C8"/>
    <w:rsid w:val="00B457B6"/>
    <w:rsid w:val="00B45C21"/>
    <w:rsid w:val="00B45CAE"/>
    <w:rsid w:val="00B45E32"/>
    <w:rsid w:val="00B45F58"/>
    <w:rsid w:val="00B45F5D"/>
    <w:rsid w:val="00B4607F"/>
    <w:rsid w:val="00B4640A"/>
    <w:rsid w:val="00B464C0"/>
    <w:rsid w:val="00B46639"/>
    <w:rsid w:val="00B468CC"/>
    <w:rsid w:val="00B46CB9"/>
    <w:rsid w:val="00B46E44"/>
    <w:rsid w:val="00B46EE1"/>
    <w:rsid w:val="00B46FCA"/>
    <w:rsid w:val="00B47188"/>
    <w:rsid w:val="00B474EC"/>
    <w:rsid w:val="00B47644"/>
    <w:rsid w:val="00B47742"/>
    <w:rsid w:val="00B47825"/>
    <w:rsid w:val="00B501BD"/>
    <w:rsid w:val="00B50529"/>
    <w:rsid w:val="00B506FC"/>
    <w:rsid w:val="00B5080D"/>
    <w:rsid w:val="00B50983"/>
    <w:rsid w:val="00B50F81"/>
    <w:rsid w:val="00B510BC"/>
    <w:rsid w:val="00B510C1"/>
    <w:rsid w:val="00B51248"/>
    <w:rsid w:val="00B512AC"/>
    <w:rsid w:val="00B51384"/>
    <w:rsid w:val="00B513E8"/>
    <w:rsid w:val="00B514D3"/>
    <w:rsid w:val="00B5168D"/>
    <w:rsid w:val="00B51896"/>
    <w:rsid w:val="00B5194A"/>
    <w:rsid w:val="00B51AD6"/>
    <w:rsid w:val="00B51C0B"/>
    <w:rsid w:val="00B51DFB"/>
    <w:rsid w:val="00B520FE"/>
    <w:rsid w:val="00B52622"/>
    <w:rsid w:val="00B527C1"/>
    <w:rsid w:val="00B52DFE"/>
    <w:rsid w:val="00B52F9A"/>
    <w:rsid w:val="00B52FC8"/>
    <w:rsid w:val="00B53164"/>
    <w:rsid w:val="00B53286"/>
    <w:rsid w:val="00B53291"/>
    <w:rsid w:val="00B532E7"/>
    <w:rsid w:val="00B53324"/>
    <w:rsid w:val="00B5350A"/>
    <w:rsid w:val="00B5387F"/>
    <w:rsid w:val="00B53A1F"/>
    <w:rsid w:val="00B53CD9"/>
    <w:rsid w:val="00B53D15"/>
    <w:rsid w:val="00B53E59"/>
    <w:rsid w:val="00B54509"/>
    <w:rsid w:val="00B547D2"/>
    <w:rsid w:val="00B54963"/>
    <w:rsid w:val="00B54BE9"/>
    <w:rsid w:val="00B54C47"/>
    <w:rsid w:val="00B54DD1"/>
    <w:rsid w:val="00B54E95"/>
    <w:rsid w:val="00B552D9"/>
    <w:rsid w:val="00B55647"/>
    <w:rsid w:val="00B55674"/>
    <w:rsid w:val="00B557EB"/>
    <w:rsid w:val="00B55807"/>
    <w:rsid w:val="00B559FF"/>
    <w:rsid w:val="00B55AC9"/>
    <w:rsid w:val="00B55B92"/>
    <w:rsid w:val="00B55CFB"/>
    <w:rsid w:val="00B55E64"/>
    <w:rsid w:val="00B55EAB"/>
    <w:rsid w:val="00B55EC5"/>
    <w:rsid w:val="00B56687"/>
    <w:rsid w:val="00B56A75"/>
    <w:rsid w:val="00B56B00"/>
    <w:rsid w:val="00B56B46"/>
    <w:rsid w:val="00B56D08"/>
    <w:rsid w:val="00B56E3B"/>
    <w:rsid w:val="00B56F79"/>
    <w:rsid w:val="00B56F85"/>
    <w:rsid w:val="00B5717E"/>
    <w:rsid w:val="00B571D7"/>
    <w:rsid w:val="00B574D4"/>
    <w:rsid w:val="00B574DB"/>
    <w:rsid w:val="00B57887"/>
    <w:rsid w:val="00B578B8"/>
    <w:rsid w:val="00B57AD0"/>
    <w:rsid w:val="00B57BA6"/>
    <w:rsid w:val="00B57CF1"/>
    <w:rsid w:val="00B57EB7"/>
    <w:rsid w:val="00B57EEF"/>
    <w:rsid w:val="00B60133"/>
    <w:rsid w:val="00B60187"/>
    <w:rsid w:val="00B602E7"/>
    <w:rsid w:val="00B605DE"/>
    <w:rsid w:val="00B60638"/>
    <w:rsid w:val="00B606EB"/>
    <w:rsid w:val="00B60AE2"/>
    <w:rsid w:val="00B60BF4"/>
    <w:rsid w:val="00B60C12"/>
    <w:rsid w:val="00B60C58"/>
    <w:rsid w:val="00B61099"/>
    <w:rsid w:val="00B610DB"/>
    <w:rsid w:val="00B611F9"/>
    <w:rsid w:val="00B61339"/>
    <w:rsid w:val="00B61420"/>
    <w:rsid w:val="00B61441"/>
    <w:rsid w:val="00B61456"/>
    <w:rsid w:val="00B6149A"/>
    <w:rsid w:val="00B61560"/>
    <w:rsid w:val="00B617E7"/>
    <w:rsid w:val="00B6187E"/>
    <w:rsid w:val="00B6195E"/>
    <w:rsid w:val="00B61F63"/>
    <w:rsid w:val="00B6219A"/>
    <w:rsid w:val="00B6223E"/>
    <w:rsid w:val="00B62319"/>
    <w:rsid w:val="00B62818"/>
    <w:rsid w:val="00B62C92"/>
    <w:rsid w:val="00B62FAC"/>
    <w:rsid w:val="00B63040"/>
    <w:rsid w:val="00B6334B"/>
    <w:rsid w:val="00B63365"/>
    <w:rsid w:val="00B634A1"/>
    <w:rsid w:val="00B634C2"/>
    <w:rsid w:val="00B6359F"/>
    <w:rsid w:val="00B63766"/>
    <w:rsid w:val="00B63D5C"/>
    <w:rsid w:val="00B63D8D"/>
    <w:rsid w:val="00B63E06"/>
    <w:rsid w:val="00B640A5"/>
    <w:rsid w:val="00B6410F"/>
    <w:rsid w:val="00B64345"/>
    <w:rsid w:val="00B643D0"/>
    <w:rsid w:val="00B64487"/>
    <w:rsid w:val="00B646AD"/>
    <w:rsid w:val="00B646D9"/>
    <w:rsid w:val="00B64863"/>
    <w:rsid w:val="00B64A15"/>
    <w:rsid w:val="00B64A6D"/>
    <w:rsid w:val="00B64AD1"/>
    <w:rsid w:val="00B64CC9"/>
    <w:rsid w:val="00B653E0"/>
    <w:rsid w:val="00B653E3"/>
    <w:rsid w:val="00B6568E"/>
    <w:rsid w:val="00B656EA"/>
    <w:rsid w:val="00B65981"/>
    <w:rsid w:val="00B659EF"/>
    <w:rsid w:val="00B65A24"/>
    <w:rsid w:val="00B65B54"/>
    <w:rsid w:val="00B65B7D"/>
    <w:rsid w:val="00B65C38"/>
    <w:rsid w:val="00B65CC6"/>
    <w:rsid w:val="00B65D06"/>
    <w:rsid w:val="00B65D86"/>
    <w:rsid w:val="00B65EAC"/>
    <w:rsid w:val="00B66090"/>
    <w:rsid w:val="00B666CB"/>
    <w:rsid w:val="00B6670C"/>
    <w:rsid w:val="00B66900"/>
    <w:rsid w:val="00B6691B"/>
    <w:rsid w:val="00B669BC"/>
    <w:rsid w:val="00B66A30"/>
    <w:rsid w:val="00B66BAF"/>
    <w:rsid w:val="00B66C94"/>
    <w:rsid w:val="00B66DC7"/>
    <w:rsid w:val="00B67273"/>
    <w:rsid w:val="00B67475"/>
    <w:rsid w:val="00B67608"/>
    <w:rsid w:val="00B67616"/>
    <w:rsid w:val="00B676DC"/>
    <w:rsid w:val="00B6790A"/>
    <w:rsid w:val="00B679AB"/>
    <w:rsid w:val="00B67B4D"/>
    <w:rsid w:val="00B67D77"/>
    <w:rsid w:val="00B67E84"/>
    <w:rsid w:val="00B70186"/>
    <w:rsid w:val="00B701AE"/>
    <w:rsid w:val="00B70286"/>
    <w:rsid w:val="00B703D2"/>
    <w:rsid w:val="00B7054A"/>
    <w:rsid w:val="00B7083A"/>
    <w:rsid w:val="00B70A14"/>
    <w:rsid w:val="00B70A6E"/>
    <w:rsid w:val="00B70CE5"/>
    <w:rsid w:val="00B70D5F"/>
    <w:rsid w:val="00B70EBB"/>
    <w:rsid w:val="00B70F5A"/>
    <w:rsid w:val="00B70FCC"/>
    <w:rsid w:val="00B71096"/>
    <w:rsid w:val="00B71108"/>
    <w:rsid w:val="00B7143A"/>
    <w:rsid w:val="00B714DD"/>
    <w:rsid w:val="00B71634"/>
    <w:rsid w:val="00B718E0"/>
    <w:rsid w:val="00B71906"/>
    <w:rsid w:val="00B71915"/>
    <w:rsid w:val="00B7193F"/>
    <w:rsid w:val="00B71B1D"/>
    <w:rsid w:val="00B71B29"/>
    <w:rsid w:val="00B71C7A"/>
    <w:rsid w:val="00B72072"/>
    <w:rsid w:val="00B7222A"/>
    <w:rsid w:val="00B7232B"/>
    <w:rsid w:val="00B72535"/>
    <w:rsid w:val="00B729BD"/>
    <w:rsid w:val="00B72D63"/>
    <w:rsid w:val="00B7319E"/>
    <w:rsid w:val="00B7323E"/>
    <w:rsid w:val="00B7329F"/>
    <w:rsid w:val="00B7354A"/>
    <w:rsid w:val="00B73844"/>
    <w:rsid w:val="00B73C99"/>
    <w:rsid w:val="00B73D6F"/>
    <w:rsid w:val="00B73D86"/>
    <w:rsid w:val="00B74017"/>
    <w:rsid w:val="00B74177"/>
    <w:rsid w:val="00B74192"/>
    <w:rsid w:val="00B745F3"/>
    <w:rsid w:val="00B7464A"/>
    <w:rsid w:val="00B74713"/>
    <w:rsid w:val="00B747CD"/>
    <w:rsid w:val="00B749D3"/>
    <w:rsid w:val="00B74A3C"/>
    <w:rsid w:val="00B74ACA"/>
    <w:rsid w:val="00B74B66"/>
    <w:rsid w:val="00B74C4F"/>
    <w:rsid w:val="00B74EC9"/>
    <w:rsid w:val="00B74EE3"/>
    <w:rsid w:val="00B750D2"/>
    <w:rsid w:val="00B7521E"/>
    <w:rsid w:val="00B752D1"/>
    <w:rsid w:val="00B75323"/>
    <w:rsid w:val="00B75831"/>
    <w:rsid w:val="00B75B1E"/>
    <w:rsid w:val="00B75FAB"/>
    <w:rsid w:val="00B760BB"/>
    <w:rsid w:val="00B76329"/>
    <w:rsid w:val="00B76565"/>
    <w:rsid w:val="00B76889"/>
    <w:rsid w:val="00B76D81"/>
    <w:rsid w:val="00B76E12"/>
    <w:rsid w:val="00B772C3"/>
    <w:rsid w:val="00B773B6"/>
    <w:rsid w:val="00B77420"/>
    <w:rsid w:val="00B774F9"/>
    <w:rsid w:val="00B7773E"/>
    <w:rsid w:val="00B77A6C"/>
    <w:rsid w:val="00B77A9F"/>
    <w:rsid w:val="00B77AD2"/>
    <w:rsid w:val="00B77B2C"/>
    <w:rsid w:val="00B77BBF"/>
    <w:rsid w:val="00B77FF9"/>
    <w:rsid w:val="00B801CE"/>
    <w:rsid w:val="00B802A8"/>
    <w:rsid w:val="00B805B9"/>
    <w:rsid w:val="00B807F7"/>
    <w:rsid w:val="00B80833"/>
    <w:rsid w:val="00B808A8"/>
    <w:rsid w:val="00B80BDE"/>
    <w:rsid w:val="00B8101C"/>
    <w:rsid w:val="00B810A7"/>
    <w:rsid w:val="00B81298"/>
    <w:rsid w:val="00B812D2"/>
    <w:rsid w:val="00B8130D"/>
    <w:rsid w:val="00B814F1"/>
    <w:rsid w:val="00B817DB"/>
    <w:rsid w:val="00B81B2A"/>
    <w:rsid w:val="00B81D5B"/>
    <w:rsid w:val="00B81EE8"/>
    <w:rsid w:val="00B81F4D"/>
    <w:rsid w:val="00B820D3"/>
    <w:rsid w:val="00B820E1"/>
    <w:rsid w:val="00B82149"/>
    <w:rsid w:val="00B8220A"/>
    <w:rsid w:val="00B8238C"/>
    <w:rsid w:val="00B823A7"/>
    <w:rsid w:val="00B8248F"/>
    <w:rsid w:val="00B825B3"/>
    <w:rsid w:val="00B82BFB"/>
    <w:rsid w:val="00B830D3"/>
    <w:rsid w:val="00B8329F"/>
    <w:rsid w:val="00B833DC"/>
    <w:rsid w:val="00B83753"/>
    <w:rsid w:val="00B837B0"/>
    <w:rsid w:val="00B83804"/>
    <w:rsid w:val="00B83815"/>
    <w:rsid w:val="00B845E5"/>
    <w:rsid w:val="00B84A6A"/>
    <w:rsid w:val="00B84A99"/>
    <w:rsid w:val="00B84B0B"/>
    <w:rsid w:val="00B84ECF"/>
    <w:rsid w:val="00B8504F"/>
    <w:rsid w:val="00B850D7"/>
    <w:rsid w:val="00B85113"/>
    <w:rsid w:val="00B851BD"/>
    <w:rsid w:val="00B852EE"/>
    <w:rsid w:val="00B853A7"/>
    <w:rsid w:val="00B85505"/>
    <w:rsid w:val="00B85516"/>
    <w:rsid w:val="00B856A0"/>
    <w:rsid w:val="00B856E4"/>
    <w:rsid w:val="00B85F48"/>
    <w:rsid w:val="00B860AD"/>
    <w:rsid w:val="00B8641D"/>
    <w:rsid w:val="00B864D4"/>
    <w:rsid w:val="00B86725"/>
    <w:rsid w:val="00B867FE"/>
    <w:rsid w:val="00B86A06"/>
    <w:rsid w:val="00B86AAA"/>
    <w:rsid w:val="00B86B27"/>
    <w:rsid w:val="00B86B98"/>
    <w:rsid w:val="00B86D28"/>
    <w:rsid w:val="00B86D5B"/>
    <w:rsid w:val="00B86E33"/>
    <w:rsid w:val="00B86F31"/>
    <w:rsid w:val="00B87167"/>
    <w:rsid w:val="00B87739"/>
    <w:rsid w:val="00B877F9"/>
    <w:rsid w:val="00B8797D"/>
    <w:rsid w:val="00B87D01"/>
    <w:rsid w:val="00B87E64"/>
    <w:rsid w:val="00B90147"/>
    <w:rsid w:val="00B901C6"/>
    <w:rsid w:val="00B9025F"/>
    <w:rsid w:val="00B903F1"/>
    <w:rsid w:val="00B90602"/>
    <w:rsid w:val="00B906DA"/>
    <w:rsid w:val="00B907A3"/>
    <w:rsid w:val="00B9080E"/>
    <w:rsid w:val="00B908CB"/>
    <w:rsid w:val="00B90959"/>
    <w:rsid w:val="00B9098E"/>
    <w:rsid w:val="00B90E28"/>
    <w:rsid w:val="00B90FD8"/>
    <w:rsid w:val="00B91042"/>
    <w:rsid w:val="00B910CE"/>
    <w:rsid w:val="00B912C2"/>
    <w:rsid w:val="00B912ED"/>
    <w:rsid w:val="00B9152E"/>
    <w:rsid w:val="00B91587"/>
    <w:rsid w:val="00B91609"/>
    <w:rsid w:val="00B91980"/>
    <w:rsid w:val="00B91BC2"/>
    <w:rsid w:val="00B91C78"/>
    <w:rsid w:val="00B91D9D"/>
    <w:rsid w:val="00B91EDF"/>
    <w:rsid w:val="00B91FF8"/>
    <w:rsid w:val="00B9202C"/>
    <w:rsid w:val="00B92071"/>
    <w:rsid w:val="00B92248"/>
    <w:rsid w:val="00B924D1"/>
    <w:rsid w:val="00B92675"/>
    <w:rsid w:val="00B927C5"/>
    <w:rsid w:val="00B929E3"/>
    <w:rsid w:val="00B92A1C"/>
    <w:rsid w:val="00B92DC4"/>
    <w:rsid w:val="00B92F59"/>
    <w:rsid w:val="00B93010"/>
    <w:rsid w:val="00B9387A"/>
    <w:rsid w:val="00B938AA"/>
    <w:rsid w:val="00B93B58"/>
    <w:rsid w:val="00B93C64"/>
    <w:rsid w:val="00B93DC3"/>
    <w:rsid w:val="00B94270"/>
    <w:rsid w:val="00B94292"/>
    <w:rsid w:val="00B9436A"/>
    <w:rsid w:val="00B944B6"/>
    <w:rsid w:val="00B94501"/>
    <w:rsid w:val="00B94A63"/>
    <w:rsid w:val="00B94AB4"/>
    <w:rsid w:val="00B94B8B"/>
    <w:rsid w:val="00B94C87"/>
    <w:rsid w:val="00B94E28"/>
    <w:rsid w:val="00B94E4C"/>
    <w:rsid w:val="00B95001"/>
    <w:rsid w:val="00B95115"/>
    <w:rsid w:val="00B954F0"/>
    <w:rsid w:val="00B95685"/>
    <w:rsid w:val="00B9575C"/>
    <w:rsid w:val="00B957B6"/>
    <w:rsid w:val="00B95839"/>
    <w:rsid w:val="00B95CF8"/>
    <w:rsid w:val="00B95DA6"/>
    <w:rsid w:val="00B95DC6"/>
    <w:rsid w:val="00B960A0"/>
    <w:rsid w:val="00B961B0"/>
    <w:rsid w:val="00B96641"/>
    <w:rsid w:val="00B966A4"/>
    <w:rsid w:val="00B966A6"/>
    <w:rsid w:val="00B967C4"/>
    <w:rsid w:val="00B96B41"/>
    <w:rsid w:val="00B96D76"/>
    <w:rsid w:val="00B96D96"/>
    <w:rsid w:val="00B96E9B"/>
    <w:rsid w:val="00B96EAC"/>
    <w:rsid w:val="00B96F97"/>
    <w:rsid w:val="00B97006"/>
    <w:rsid w:val="00B971BC"/>
    <w:rsid w:val="00B972A9"/>
    <w:rsid w:val="00B97412"/>
    <w:rsid w:val="00B9769E"/>
    <w:rsid w:val="00B97736"/>
    <w:rsid w:val="00B9799C"/>
    <w:rsid w:val="00B979BA"/>
    <w:rsid w:val="00B97C3D"/>
    <w:rsid w:val="00B97E6F"/>
    <w:rsid w:val="00B97FF5"/>
    <w:rsid w:val="00BA004A"/>
    <w:rsid w:val="00BA012B"/>
    <w:rsid w:val="00BA0147"/>
    <w:rsid w:val="00BA04C6"/>
    <w:rsid w:val="00BA066F"/>
    <w:rsid w:val="00BA078A"/>
    <w:rsid w:val="00BA0928"/>
    <w:rsid w:val="00BA0A71"/>
    <w:rsid w:val="00BA0A84"/>
    <w:rsid w:val="00BA0C0F"/>
    <w:rsid w:val="00BA0C35"/>
    <w:rsid w:val="00BA0E6C"/>
    <w:rsid w:val="00BA1075"/>
    <w:rsid w:val="00BA15A1"/>
    <w:rsid w:val="00BA15C5"/>
    <w:rsid w:val="00BA16F4"/>
    <w:rsid w:val="00BA16FD"/>
    <w:rsid w:val="00BA1DD8"/>
    <w:rsid w:val="00BA1FC7"/>
    <w:rsid w:val="00BA20B1"/>
    <w:rsid w:val="00BA2177"/>
    <w:rsid w:val="00BA2180"/>
    <w:rsid w:val="00BA224A"/>
    <w:rsid w:val="00BA26B9"/>
    <w:rsid w:val="00BA2A46"/>
    <w:rsid w:val="00BA2B43"/>
    <w:rsid w:val="00BA2C95"/>
    <w:rsid w:val="00BA2DDE"/>
    <w:rsid w:val="00BA2E4C"/>
    <w:rsid w:val="00BA2F0F"/>
    <w:rsid w:val="00BA301F"/>
    <w:rsid w:val="00BA3086"/>
    <w:rsid w:val="00BA3392"/>
    <w:rsid w:val="00BA351D"/>
    <w:rsid w:val="00BA3565"/>
    <w:rsid w:val="00BA35B3"/>
    <w:rsid w:val="00BA3661"/>
    <w:rsid w:val="00BA388C"/>
    <w:rsid w:val="00BA3AB9"/>
    <w:rsid w:val="00BA3BD7"/>
    <w:rsid w:val="00BA3CA0"/>
    <w:rsid w:val="00BA3D5D"/>
    <w:rsid w:val="00BA3DAC"/>
    <w:rsid w:val="00BA3E17"/>
    <w:rsid w:val="00BA3F60"/>
    <w:rsid w:val="00BA4259"/>
    <w:rsid w:val="00BA4467"/>
    <w:rsid w:val="00BA452F"/>
    <w:rsid w:val="00BA467D"/>
    <w:rsid w:val="00BA467E"/>
    <w:rsid w:val="00BA472A"/>
    <w:rsid w:val="00BA4759"/>
    <w:rsid w:val="00BA4827"/>
    <w:rsid w:val="00BA4CAC"/>
    <w:rsid w:val="00BA4D64"/>
    <w:rsid w:val="00BA5158"/>
    <w:rsid w:val="00BA53A3"/>
    <w:rsid w:val="00BA54F0"/>
    <w:rsid w:val="00BA561C"/>
    <w:rsid w:val="00BA5622"/>
    <w:rsid w:val="00BA580F"/>
    <w:rsid w:val="00BA583E"/>
    <w:rsid w:val="00BA5A76"/>
    <w:rsid w:val="00BA5DC3"/>
    <w:rsid w:val="00BA5F7B"/>
    <w:rsid w:val="00BA622A"/>
    <w:rsid w:val="00BA6352"/>
    <w:rsid w:val="00BA6828"/>
    <w:rsid w:val="00BA721C"/>
    <w:rsid w:val="00BA7428"/>
    <w:rsid w:val="00BA76CB"/>
    <w:rsid w:val="00BA7AF2"/>
    <w:rsid w:val="00BA7B82"/>
    <w:rsid w:val="00BA7BBF"/>
    <w:rsid w:val="00BA7CA5"/>
    <w:rsid w:val="00BA7D5F"/>
    <w:rsid w:val="00BA7D79"/>
    <w:rsid w:val="00BA7E59"/>
    <w:rsid w:val="00BA7EAA"/>
    <w:rsid w:val="00BA7F31"/>
    <w:rsid w:val="00BA7FAC"/>
    <w:rsid w:val="00BB0007"/>
    <w:rsid w:val="00BB0180"/>
    <w:rsid w:val="00BB01A9"/>
    <w:rsid w:val="00BB02C6"/>
    <w:rsid w:val="00BB039D"/>
    <w:rsid w:val="00BB05D9"/>
    <w:rsid w:val="00BB0608"/>
    <w:rsid w:val="00BB073C"/>
    <w:rsid w:val="00BB0A6A"/>
    <w:rsid w:val="00BB0D1E"/>
    <w:rsid w:val="00BB0D9B"/>
    <w:rsid w:val="00BB1067"/>
    <w:rsid w:val="00BB14F1"/>
    <w:rsid w:val="00BB1545"/>
    <w:rsid w:val="00BB15AA"/>
    <w:rsid w:val="00BB1659"/>
    <w:rsid w:val="00BB1ACE"/>
    <w:rsid w:val="00BB1CA5"/>
    <w:rsid w:val="00BB238C"/>
    <w:rsid w:val="00BB24F6"/>
    <w:rsid w:val="00BB25DE"/>
    <w:rsid w:val="00BB2608"/>
    <w:rsid w:val="00BB28CC"/>
    <w:rsid w:val="00BB2B4D"/>
    <w:rsid w:val="00BB2CD1"/>
    <w:rsid w:val="00BB2D67"/>
    <w:rsid w:val="00BB2F22"/>
    <w:rsid w:val="00BB2F5C"/>
    <w:rsid w:val="00BB2F8E"/>
    <w:rsid w:val="00BB2FDD"/>
    <w:rsid w:val="00BB3286"/>
    <w:rsid w:val="00BB336C"/>
    <w:rsid w:val="00BB3487"/>
    <w:rsid w:val="00BB3503"/>
    <w:rsid w:val="00BB35DA"/>
    <w:rsid w:val="00BB39F3"/>
    <w:rsid w:val="00BB39F4"/>
    <w:rsid w:val="00BB3A28"/>
    <w:rsid w:val="00BB3A53"/>
    <w:rsid w:val="00BB3B0B"/>
    <w:rsid w:val="00BB3E87"/>
    <w:rsid w:val="00BB4003"/>
    <w:rsid w:val="00BB444C"/>
    <w:rsid w:val="00BB445C"/>
    <w:rsid w:val="00BB4470"/>
    <w:rsid w:val="00BB4A0A"/>
    <w:rsid w:val="00BB5023"/>
    <w:rsid w:val="00BB50A1"/>
    <w:rsid w:val="00BB5131"/>
    <w:rsid w:val="00BB51D5"/>
    <w:rsid w:val="00BB5358"/>
    <w:rsid w:val="00BB567B"/>
    <w:rsid w:val="00BB5905"/>
    <w:rsid w:val="00BB5CAF"/>
    <w:rsid w:val="00BB5D6A"/>
    <w:rsid w:val="00BB5EEB"/>
    <w:rsid w:val="00BB5F6F"/>
    <w:rsid w:val="00BB612D"/>
    <w:rsid w:val="00BB64C3"/>
    <w:rsid w:val="00BB671C"/>
    <w:rsid w:val="00BB67A6"/>
    <w:rsid w:val="00BB6920"/>
    <w:rsid w:val="00BB6BB3"/>
    <w:rsid w:val="00BB6DF1"/>
    <w:rsid w:val="00BB72FA"/>
    <w:rsid w:val="00BB7305"/>
    <w:rsid w:val="00BB735F"/>
    <w:rsid w:val="00BB7B56"/>
    <w:rsid w:val="00BB7BAE"/>
    <w:rsid w:val="00BB7C02"/>
    <w:rsid w:val="00BB7C8C"/>
    <w:rsid w:val="00BB7C9A"/>
    <w:rsid w:val="00BB7E86"/>
    <w:rsid w:val="00BC0000"/>
    <w:rsid w:val="00BC0344"/>
    <w:rsid w:val="00BC0651"/>
    <w:rsid w:val="00BC0831"/>
    <w:rsid w:val="00BC095B"/>
    <w:rsid w:val="00BC09F8"/>
    <w:rsid w:val="00BC0BC3"/>
    <w:rsid w:val="00BC0C82"/>
    <w:rsid w:val="00BC0D49"/>
    <w:rsid w:val="00BC0E85"/>
    <w:rsid w:val="00BC10E4"/>
    <w:rsid w:val="00BC1342"/>
    <w:rsid w:val="00BC13C4"/>
    <w:rsid w:val="00BC1807"/>
    <w:rsid w:val="00BC18CA"/>
    <w:rsid w:val="00BC1B1B"/>
    <w:rsid w:val="00BC1B86"/>
    <w:rsid w:val="00BC24E0"/>
    <w:rsid w:val="00BC25AC"/>
    <w:rsid w:val="00BC268B"/>
    <w:rsid w:val="00BC2788"/>
    <w:rsid w:val="00BC2BB0"/>
    <w:rsid w:val="00BC2C45"/>
    <w:rsid w:val="00BC324A"/>
    <w:rsid w:val="00BC367A"/>
    <w:rsid w:val="00BC36CA"/>
    <w:rsid w:val="00BC3AEB"/>
    <w:rsid w:val="00BC3BB9"/>
    <w:rsid w:val="00BC3C47"/>
    <w:rsid w:val="00BC3D7C"/>
    <w:rsid w:val="00BC3ECD"/>
    <w:rsid w:val="00BC3F26"/>
    <w:rsid w:val="00BC3FE4"/>
    <w:rsid w:val="00BC4185"/>
    <w:rsid w:val="00BC458F"/>
    <w:rsid w:val="00BC4763"/>
    <w:rsid w:val="00BC4CE2"/>
    <w:rsid w:val="00BC4E41"/>
    <w:rsid w:val="00BC4FD3"/>
    <w:rsid w:val="00BC5113"/>
    <w:rsid w:val="00BC511F"/>
    <w:rsid w:val="00BC5276"/>
    <w:rsid w:val="00BC57CD"/>
    <w:rsid w:val="00BC5888"/>
    <w:rsid w:val="00BC58DB"/>
    <w:rsid w:val="00BC5A0F"/>
    <w:rsid w:val="00BC5A85"/>
    <w:rsid w:val="00BC5ACC"/>
    <w:rsid w:val="00BC5B07"/>
    <w:rsid w:val="00BC5C32"/>
    <w:rsid w:val="00BC6097"/>
    <w:rsid w:val="00BC6334"/>
    <w:rsid w:val="00BC6570"/>
    <w:rsid w:val="00BC6641"/>
    <w:rsid w:val="00BC6741"/>
    <w:rsid w:val="00BC7007"/>
    <w:rsid w:val="00BC77A6"/>
    <w:rsid w:val="00BC77B5"/>
    <w:rsid w:val="00BC7C3B"/>
    <w:rsid w:val="00BC7D03"/>
    <w:rsid w:val="00BC7E29"/>
    <w:rsid w:val="00BC7E6B"/>
    <w:rsid w:val="00BC7EE6"/>
    <w:rsid w:val="00BD00EE"/>
    <w:rsid w:val="00BD0254"/>
    <w:rsid w:val="00BD04A8"/>
    <w:rsid w:val="00BD05B7"/>
    <w:rsid w:val="00BD05F2"/>
    <w:rsid w:val="00BD065B"/>
    <w:rsid w:val="00BD0693"/>
    <w:rsid w:val="00BD06B6"/>
    <w:rsid w:val="00BD0780"/>
    <w:rsid w:val="00BD07CD"/>
    <w:rsid w:val="00BD082B"/>
    <w:rsid w:val="00BD086F"/>
    <w:rsid w:val="00BD0AF6"/>
    <w:rsid w:val="00BD0BF8"/>
    <w:rsid w:val="00BD0CE5"/>
    <w:rsid w:val="00BD0E00"/>
    <w:rsid w:val="00BD0F8A"/>
    <w:rsid w:val="00BD13C5"/>
    <w:rsid w:val="00BD177F"/>
    <w:rsid w:val="00BD17F4"/>
    <w:rsid w:val="00BD1894"/>
    <w:rsid w:val="00BD1CA8"/>
    <w:rsid w:val="00BD1CAE"/>
    <w:rsid w:val="00BD1DB7"/>
    <w:rsid w:val="00BD1F04"/>
    <w:rsid w:val="00BD1F0B"/>
    <w:rsid w:val="00BD1F5B"/>
    <w:rsid w:val="00BD1FA0"/>
    <w:rsid w:val="00BD21BA"/>
    <w:rsid w:val="00BD220F"/>
    <w:rsid w:val="00BD22CB"/>
    <w:rsid w:val="00BD2300"/>
    <w:rsid w:val="00BD2579"/>
    <w:rsid w:val="00BD27CD"/>
    <w:rsid w:val="00BD2A59"/>
    <w:rsid w:val="00BD2B4E"/>
    <w:rsid w:val="00BD2C0F"/>
    <w:rsid w:val="00BD2D28"/>
    <w:rsid w:val="00BD2DE3"/>
    <w:rsid w:val="00BD2E19"/>
    <w:rsid w:val="00BD2EE7"/>
    <w:rsid w:val="00BD302C"/>
    <w:rsid w:val="00BD3044"/>
    <w:rsid w:val="00BD3102"/>
    <w:rsid w:val="00BD31FA"/>
    <w:rsid w:val="00BD3297"/>
    <w:rsid w:val="00BD35A0"/>
    <w:rsid w:val="00BD365E"/>
    <w:rsid w:val="00BD3A1A"/>
    <w:rsid w:val="00BD3C3C"/>
    <w:rsid w:val="00BD3DEF"/>
    <w:rsid w:val="00BD3E24"/>
    <w:rsid w:val="00BD4494"/>
    <w:rsid w:val="00BD454D"/>
    <w:rsid w:val="00BD45AE"/>
    <w:rsid w:val="00BD47A5"/>
    <w:rsid w:val="00BD4999"/>
    <w:rsid w:val="00BD4E5E"/>
    <w:rsid w:val="00BD4F5B"/>
    <w:rsid w:val="00BD4FF2"/>
    <w:rsid w:val="00BD50B2"/>
    <w:rsid w:val="00BD52A5"/>
    <w:rsid w:val="00BD5337"/>
    <w:rsid w:val="00BD54BF"/>
    <w:rsid w:val="00BD5738"/>
    <w:rsid w:val="00BD5749"/>
    <w:rsid w:val="00BD5AE9"/>
    <w:rsid w:val="00BD5F3E"/>
    <w:rsid w:val="00BD5F50"/>
    <w:rsid w:val="00BD6018"/>
    <w:rsid w:val="00BD615A"/>
    <w:rsid w:val="00BD63D3"/>
    <w:rsid w:val="00BD6574"/>
    <w:rsid w:val="00BD65A2"/>
    <w:rsid w:val="00BD6D49"/>
    <w:rsid w:val="00BD6D76"/>
    <w:rsid w:val="00BD6ECF"/>
    <w:rsid w:val="00BD6F56"/>
    <w:rsid w:val="00BD7109"/>
    <w:rsid w:val="00BD7310"/>
    <w:rsid w:val="00BD743B"/>
    <w:rsid w:val="00BD7440"/>
    <w:rsid w:val="00BD7663"/>
    <w:rsid w:val="00BD76AF"/>
    <w:rsid w:val="00BD76C2"/>
    <w:rsid w:val="00BD7962"/>
    <w:rsid w:val="00BD7A95"/>
    <w:rsid w:val="00BE0391"/>
    <w:rsid w:val="00BE056F"/>
    <w:rsid w:val="00BE077F"/>
    <w:rsid w:val="00BE0A38"/>
    <w:rsid w:val="00BE0BEB"/>
    <w:rsid w:val="00BE0BFB"/>
    <w:rsid w:val="00BE0DD8"/>
    <w:rsid w:val="00BE1472"/>
    <w:rsid w:val="00BE1652"/>
    <w:rsid w:val="00BE1686"/>
    <w:rsid w:val="00BE1879"/>
    <w:rsid w:val="00BE19B7"/>
    <w:rsid w:val="00BE1B6A"/>
    <w:rsid w:val="00BE1BC3"/>
    <w:rsid w:val="00BE1BCE"/>
    <w:rsid w:val="00BE1D1C"/>
    <w:rsid w:val="00BE1F09"/>
    <w:rsid w:val="00BE237B"/>
    <w:rsid w:val="00BE2381"/>
    <w:rsid w:val="00BE238C"/>
    <w:rsid w:val="00BE24B4"/>
    <w:rsid w:val="00BE25D9"/>
    <w:rsid w:val="00BE27A1"/>
    <w:rsid w:val="00BE2AA2"/>
    <w:rsid w:val="00BE2B45"/>
    <w:rsid w:val="00BE2D83"/>
    <w:rsid w:val="00BE2DEF"/>
    <w:rsid w:val="00BE2F59"/>
    <w:rsid w:val="00BE2F75"/>
    <w:rsid w:val="00BE3087"/>
    <w:rsid w:val="00BE3265"/>
    <w:rsid w:val="00BE32F1"/>
    <w:rsid w:val="00BE3695"/>
    <w:rsid w:val="00BE3A21"/>
    <w:rsid w:val="00BE3A4E"/>
    <w:rsid w:val="00BE3F73"/>
    <w:rsid w:val="00BE3FC4"/>
    <w:rsid w:val="00BE4035"/>
    <w:rsid w:val="00BE473D"/>
    <w:rsid w:val="00BE4837"/>
    <w:rsid w:val="00BE4945"/>
    <w:rsid w:val="00BE498A"/>
    <w:rsid w:val="00BE4D00"/>
    <w:rsid w:val="00BE4DAE"/>
    <w:rsid w:val="00BE4DD4"/>
    <w:rsid w:val="00BE50D7"/>
    <w:rsid w:val="00BE530C"/>
    <w:rsid w:val="00BE53F0"/>
    <w:rsid w:val="00BE55EB"/>
    <w:rsid w:val="00BE5684"/>
    <w:rsid w:val="00BE57B9"/>
    <w:rsid w:val="00BE5A38"/>
    <w:rsid w:val="00BE5D4C"/>
    <w:rsid w:val="00BE5FAE"/>
    <w:rsid w:val="00BE5FC4"/>
    <w:rsid w:val="00BE6481"/>
    <w:rsid w:val="00BE64FD"/>
    <w:rsid w:val="00BE6509"/>
    <w:rsid w:val="00BE6572"/>
    <w:rsid w:val="00BE6B80"/>
    <w:rsid w:val="00BE6E27"/>
    <w:rsid w:val="00BE6FFE"/>
    <w:rsid w:val="00BE7004"/>
    <w:rsid w:val="00BE7255"/>
    <w:rsid w:val="00BE797C"/>
    <w:rsid w:val="00BE7A1D"/>
    <w:rsid w:val="00BE7AC5"/>
    <w:rsid w:val="00BE7B88"/>
    <w:rsid w:val="00BE7C9E"/>
    <w:rsid w:val="00BE7D61"/>
    <w:rsid w:val="00BE7D6C"/>
    <w:rsid w:val="00BE7E14"/>
    <w:rsid w:val="00BE7EB3"/>
    <w:rsid w:val="00BE7F61"/>
    <w:rsid w:val="00BF0132"/>
    <w:rsid w:val="00BF02CA"/>
    <w:rsid w:val="00BF03C2"/>
    <w:rsid w:val="00BF03D7"/>
    <w:rsid w:val="00BF059D"/>
    <w:rsid w:val="00BF06D0"/>
    <w:rsid w:val="00BF086D"/>
    <w:rsid w:val="00BF08F2"/>
    <w:rsid w:val="00BF0D76"/>
    <w:rsid w:val="00BF0E71"/>
    <w:rsid w:val="00BF10E1"/>
    <w:rsid w:val="00BF1113"/>
    <w:rsid w:val="00BF129E"/>
    <w:rsid w:val="00BF1311"/>
    <w:rsid w:val="00BF14A0"/>
    <w:rsid w:val="00BF17C2"/>
    <w:rsid w:val="00BF1A14"/>
    <w:rsid w:val="00BF1A36"/>
    <w:rsid w:val="00BF1B01"/>
    <w:rsid w:val="00BF1B86"/>
    <w:rsid w:val="00BF1B88"/>
    <w:rsid w:val="00BF1CD1"/>
    <w:rsid w:val="00BF1EC4"/>
    <w:rsid w:val="00BF24B6"/>
    <w:rsid w:val="00BF25C6"/>
    <w:rsid w:val="00BF2758"/>
    <w:rsid w:val="00BF279B"/>
    <w:rsid w:val="00BF2909"/>
    <w:rsid w:val="00BF2A27"/>
    <w:rsid w:val="00BF2DC9"/>
    <w:rsid w:val="00BF2E4E"/>
    <w:rsid w:val="00BF31A7"/>
    <w:rsid w:val="00BF336E"/>
    <w:rsid w:val="00BF345F"/>
    <w:rsid w:val="00BF3748"/>
    <w:rsid w:val="00BF377B"/>
    <w:rsid w:val="00BF3CEE"/>
    <w:rsid w:val="00BF3F4D"/>
    <w:rsid w:val="00BF3FB6"/>
    <w:rsid w:val="00BF4101"/>
    <w:rsid w:val="00BF4173"/>
    <w:rsid w:val="00BF4272"/>
    <w:rsid w:val="00BF42DB"/>
    <w:rsid w:val="00BF4586"/>
    <w:rsid w:val="00BF4719"/>
    <w:rsid w:val="00BF49E6"/>
    <w:rsid w:val="00BF4C4F"/>
    <w:rsid w:val="00BF4E98"/>
    <w:rsid w:val="00BF512D"/>
    <w:rsid w:val="00BF528C"/>
    <w:rsid w:val="00BF53B4"/>
    <w:rsid w:val="00BF55B8"/>
    <w:rsid w:val="00BF563E"/>
    <w:rsid w:val="00BF5685"/>
    <w:rsid w:val="00BF5A11"/>
    <w:rsid w:val="00BF5A2B"/>
    <w:rsid w:val="00BF5A94"/>
    <w:rsid w:val="00BF5AB6"/>
    <w:rsid w:val="00BF5ADA"/>
    <w:rsid w:val="00BF5C8B"/>
    <w:rsid w:val="00BF5CCA"/>
    <w:rsid w:val="00BF5F1D"/>
    <w:rsid w:val="00BF611E"/>
    <w:rsid w:val="00BF65BE"/>
    <w:rsid w:val="00BF6F6A"/>
    <w:rsid w:val="00BF7458"/>
    <w:rsid w:val="00BF76CC"/>
    <w:rsid w:val="00BF78D0"/>
    <w:rsid w:val="00BF7AC6"/>
    <w:rsid w:val="00BF7B47"/>
    <w:rsid w:val="00BF7BA6"/>
    <w:rsid w:val="00BF7BEA"/>
    <w:rsid w:val="00BF7C60"/>
    <w:rsid w:val="00BF7E70"/>
    <w:rsid w:val="00C0024E"/>
    <w:rsid w:val="00C00567"/>
    <w:rsid w:val="00C006B0"/>
    <w:rsid w:val="00C006CC"/>
    <w:rsid w:val="00C00864"/>
    <w:rsid w:val="00C00A6E"/>
    <w:rsid w:val="00C00C8F"/>
    <w:rsid w:val="00C00DFD"/>
    <w:rsid w:val="00C00E18"/>
    <w:rsid w:val="00C011D6"/>
    <w:rsid w:val="00C0124A"/>
    <w:rsid w:val="00C0167B"/>
    <w:rsid w:val="00C01696"/>
    <w:rsid w:val="00C01944"/>
    <w:rsid w:val="00C01C4B"/>
    <w:rsid w:val="00C01D19"/>
    <w:rsid w:val="00C01ED7"/>
    <w:rsid w:val="00C01F59"/>
    <w:rsid w:val="00C02109"/>
    <w:rsid w:val="00C0215F"/>
    <w:rsid w:val="00C022F3"/>
    <w:rsid w:val="00C0263C"/>
    <w:rsid w:val="00C027C9"/>
    <w:rsid w:val="00C0283E"/>
    <w:rsid w:val="00C02879"/>
    <w:rsid w:val="00C02EE2"/>
    <w:rsid w:val="00C02F3F"/>
    <w:rsid w:val="00C03085"/>
    <w:rsid w:val="00C030B5"/>
    <w:rsid w:val="00C030D2"/>
    <w:rsid w:val="00C0311C"/>
    <w:rsid w:val="00C031DB"/>
    <w:rsid w:val="00C0320F"/>
    <w:rsid w:val="00C03337"/>
    <w:rsid w:val="00C0370B"/>
    <w:rsid w:val="00C03981"/>
    <w:rsid w:val="00C03A4E"/>
    <w:rsid w:val="00C03A8A"/>
    <w:rsid w:val="00C03EC1"/>
    <w:rsid w:val="00C03F5F"/>
    <w:rsid w:val="00C03FC8"/>
    <w:rsid w:val="00C03FF7"/>
    <w:rsid w:val="00C04031"/>
    <w:rsid w:val="00C04235"/>
    <w:rsid w:val="00C04410"/>
    <w:rsid w:val="00C046D8"/>
    <w:rsid w:val="00C047AE"/>
    <w:rsid w:val="00C0487A"/>
    <w:rsid w:val="00C049F8"/>
    <w:rsid w:val="00C04C0C"/>
    <w:rsid w:val="00C04C52"/>
    <w:rsid w:val="00C04DB8"/>
    <w:rsid w:val="00C04DF4"/>
    <w:rsid w:val="00C05008"/>
    <w:rsid w:val="00C05120"/>
    <w:rsid w:val="00C051C2"/>
    <w:rsid w:val="00C05244"/>
    <w:rsid w:val="00C05385"/>
    <w:rsid w:val="00C053BB"/>
    <w:rsid w:val="00C05444"/>
    <w:rsid w:val="00C057FB"/>
    <w:rsid w:val="00C05C00"/>
    <w:rsid w:val="00C05D35"/>
    <w:rsid w:val="00C05D7E"/>
    <w:rsid w:val="00C05F09"/>
    <w:rsid w:val="00C061A8"/>
    <w:rsid w:val="00C061AA"/>
    <w:rsid w:val="00C0626A"/>
    <w:rsid w:val="00C06359"/>
    <w:rsid w:val="00C064AB"/>
    <w:rsid w:val="00C065A5"/>
    <w:rsid w:val="00C06633"/>
    <w:rsid w:val="00C069A0"/>
    <w:rsid w:val="00C069DE"/>
    <w:rsid w:val="00C06D42"/>
    <w:rsid w:val="00C06EC5"/>
    <w:rsid w:val="00C0707E"/>
    <w:rsid w:val="00C073AE"/>
    <w:rsid w:val="00C078E4"/>
    <w:rsid w:val="00C07908"/>
    <w:rsid w:val="00C07977"/>
    <w:rsid w:val="00C07AB9"/>
    <w:rsid w:val="00C07C25"/>
    <w:rsid w:val="00C07C6D"/>
    <w:rsid w:val="00C07D1D"/>
    <w:rsid w:val="00C07D54"/>
    <w:rsid w:val="00C07DFE"/>
    <w:rsid w:val="00C07F9A"/>
    <w:rsid w:val="00C1004C"/>
    <w:rsid w:val="00C104C6"/>
    <w:rsid w:val="00C104EE"/>
    <w:rsid w:val="00C10555"/>
    <w:rsid w:val="00C10683"/>
    <w:rsid w:val="00C1068C"/>
    <w:rsid w:val="00C10A54"/>
    <w:rsid w:val="00C1132A"/>
    <w:rsid w:val="00C11654"/>
    <w:rsid w:val="00C116A7"/>
    <w:rsid w:val="00C11A80"/>
    <w:rsid w:val="00C125AA"/>
    <w:rsid w:val="00C127FD"/>
    <w:rsid w:val="00C128FC"/>
    <w:rsid w:val="00C12C06"/>
    <w:rsid w:val="00C12C0D"/>
    <w:rsid w:val="00C12C49"/>
    <w:rsid w:val="00C12CBD"/>
    <w:rsid w:val="00C12DB6"/>
    <w:rsid w:val="00C12DC5"/>
    <w:rsid w:val="00C12E4D"/>
    <w:rsid w:val="00C12F5F"/>
    <w:rsid w:val="00C13224"/>
    <w:rsid w:val="00C1324A"/>
    <w:rsid w:val="00C13355"/>
    <w:rsid w:val="00C135AF"/>
    <w:rsid w:val="00C13792"/>
    <w:rsid w:val="00C138F0"/>
    <w:rsid w:val="00C1395E"/>
    <w:rsid w:val="00C139CB"/>
    <w:rsid w:val="00C13A7B"/>
    <w:rsid w:val="00C13C80"/>
    <w:rsid w:val="00C13D14"/>
    <w:rsid w:val="00C13D81"/>
    <w:rsid w:val="00C13E41"/>
    <w:rsid w:val="00C13EA6"/>
    <w:rsid w:val="00C13F0D"/>
    <w:rsid w:val="00C13F93"/>
    <w:rsid w:val="00C13FDA"/>
    <w:rsid w:val="00C14166"/>
    <w:rsid w:val="00C144B9"/>
    <w:rsid w:val="00C14972"/>
    <w:rsid w:val="00C14AC8"/>
    <w:rsid w:val="00C15645"/>
    <w:rsid w:val="00C15CEA"/>
    <w:rsid w:val="00C15D26"/>
    <w:rsid w:val="00C15F91"/>
    <w:rsid w:val="00C160C3"/>
    <w:rsid w:val="00C1613D"/>
    <w:rsid w:val="00C16221"/>
    <w:rsid w:val="00C163E5"/>
    <w:rsid w:val="00C16417"/>
    <w:rsid w:val="00C16566"/>
    <w:rsid w:val="00C16751"/>
    <w:rsid w:val="00C16817"/>
    <w:rsid w:val="00C169B2"/>
    <w:rsid w:val="00C16AF2"/>
    <w:rsid w:val="00C16B08"/>
    <w:rsid w:val="00C16B21"/>
    <w:rsid w:val="00C16CC8"/>
    <w:rsid w:val="00C16D92"/>
    <w:rsid w:val="00C16E9D"/>
    <w:rsid w:val="00C172DF"/>
    <w:rsid w:val="00C172FB"/>
    <w:rsid w:val="00C173D7"/>
    <w:rsid w:val="00C173ED"/>
    <w:rsid w:val="00C17870"/>
    <w:rsid w:val="00C178FF"/>
    <w:rsid w:val="00C17B5D"/>
    <w:rsid w:val="00C17BF2"/>
    <w:rsid w:val="00C17C17"/>
    <w:rsid w:val="00C17C73"/>
    <w:rsid w:val="00C20281"/>
    <w:rsid w:val="00C202B8"/>
    <w:rsid w:val="00C20405"/>
    <w:rsid w:val="00C20521"/>
    <w:rsid w:val="00C20651"/>
    <w:rsid w:val="00C20B00"/>
    <w:rsid w:val="00C20C88"/>
    <w:rsid w:val="00C20CC6"/>
    <w:rsid w:val="00C20D37"/>
    <w:rsid w:val="00C20E6C"/>
    <w:rsid w:val="00C21138"/>
    <w:rsid w:val="00C212A3"/>
    <w:rsid w:val="00C21450"/>
    <w:rsid w:val="00C21579"/>
    <w:rsid w:val="00C216BF"/>
    <w:rsid w:val="00C2179C"/>
    <w:rsid w:val="00C21807"/>
    <w:rsid w:val="00C21831"/>
    <w:rsid w:val="00C2190E"/>
    <w:rsid w:val="00C219F9"/>
    <w:rsid w:val="00C21E87"/>
    <w:rsid w:val="00C21F69"/>
    <w:rsid w:val="00C2215B"/>
    <w:rsid w:val="00C22282"/>
    <w:rsid w:val="00C2240F"/>
    <w:rsid w:val="00C225B6"/>
    <w:rsid w:val="00C225FD"/>
    <w:rsid w:val="00C228DD"/>
    <w:rsid w:val="00C22ABE"/>
    <w:rsid w:val="00C22C47"/>
    <w:rsid w:val="00C231F8"/>
    <w:rsid w:val="00C23298"/>
    <w:rsid w:val="00C232E8"/>
    <w:rsid w:val="00C233E3"/>
    <w:rsid w:val="00C23462"/>
    <w:rsid w:val="00C23911"/>
    <w:rsid w:val="00C23A2B"/>
    <w:rsid w:val="00C23B00"/>
    <w:rsid w:val="00C242BC"/>
    <w:rsid w:val="00C243CF"/>
    <w:rsid w:val="00C24501"/>
    <w:rsid w:val="00C24608"/>
    <w:rsid w:val="00C246AE"/>
    <w:rsid w:val="00C246BC"/>
    <w:rsid w:val="00C2483A"/>
    <w:rsid w:val="00C24842"/>
    <w:rsid w:val="00C24AD5"/>
    <w:rsid w:val="00C24C42"/>
    <w:rsid w:val="00C24E31"/>
    <w:rsid w:val="00C25018"/>
    <w:rsid w:val="00C2546B"/>
    <w:rsid w:val="00C25535"/>
    <w:rsid w:val="00C256E7"/>
    <w:rsid w:val="00C257CE"/>
    <w:rsid w:val="00C25A69"/>
    <w:rsid w:val="00C25ACA"/>
    <w:rsid w:val="00C25ACD"/>
    <w:rsid w:val="00C25B0B"/>
    <w:rsid w:val="00C26064"/>
    <w:rsid w:val="00C26341"/>
    <w:rsid w:val="00C265FD"/>
    <w:rsid w:val="00C2668F"/>
    <w:rsid w:val="00C266E5"/>
    <w:rsid w:val="00C26715"/>
    <w:rsid w:val="00C26838"/>
    <w:rsid w:val="00C26977"/>
    <w:rsid w:val="00C26981"/>
    <w:rsid w:val="00C26B8D"/>
    <w:rsid w:val="00C26C18"/>
    <w:rsid w:val="00C26D07"/>
    <w:rsid w:val="00C26D6A"/>
    <w:rsid w:val="00C26E07"/>
    <w:rsid w:val="00C2732A"/>
    <w:rsid w:val="00C27350"/>
    <w:rsid w:val="00C2744B"/>
    <w:rsid w:val="00C276E8"/>
    <w:rsid w:val="00C27746"/>
    <w:rsid w:val="00C2789D"/>
    <w:rsid w:val="00C27D88"/>
    <w:rsid w:val="00C27DB9"/>
    <w:rsid w:val="00C27F76"/>
    <w:rsid w:val="00C27F8A"/>
    <w:rsid w:val="00C301CA"/>
    <w:rsid w:val="00C3026A"/>
    <w:rsid w:val="00C30435"/>
    <w:rsid w:val="00C3052C"/>
    <w:rsid w:val="00C305E2"/>
    <w:rsid w:val="00C307B3"/>
    <w:rsid w:val="00C3094F"/>
    <w:rsid w:val="00C3099B"/>
    <w:rsid w:val="00C309F1"/>
    <w:rsid w:val="00C30B6A"/>
    <w:rsid w:val="00C30B7D"/>
    <w:rsid w:val="00C30F87"/>
    <w:rsid w:val="00C31063"/>
    <w:rsid w:val="00C31095"/>
    <w:rsid w:val="00C310A7"/>
    <w:rsid w:val="00C311EA"/>
    <w:rsid w:val="00C314FE"/>
    <w:rsid w:val="00C31743"/>
    <w:rsid w:val="00C31986"/>
    <w:rsid w:val="00C31B00"/>
    <w:rsid w:val="00C31C4C"/>
    <w:rsid w:val="00C31DCD"/>
    <w:rsid w:val="00C32000"/>
    <w:rsid w:val="00C320E4"/>
    <w:rsid w:val="00C32235"/>
    <w:rsid w:val="00C32320"/>
    <w:rsid w:val="00C323C4"/>
    <w:rsid w:val="00C32417"/>
    <w:rsid w:val="00C325AD"/>
    <w:rsid w:val="00C3260C"/>
    <w:rsid w:val="00C32861"/>
    <w:rsid w:val="00C3286F"/>
    <w:rsid w:val="00C32882"/>
    <w:rsid w:val="00C32A6B"/>
    <w:rsid w:val="00C32AEE"/>
    <w:rsid w:val="00C331FA"/>
    <w:rsid w:val="00C333BF"/>
    <w:rsid w:val="00C33717"/>
    <w:rsid w:val="00C3373F"/>
    <w:rsid w:val="00C337FC"/>
    <w:rsid w:val="00C33AF8"/>
    <w:rsid w:val="00C33F6D"/>
    <w:rsid w:val="00C33FB2"/>
    <w:rsid w:val="00C34217"/>
    <w:rsid w:val="00C3439D"/>
    <w:rsid w:val="00C3457E"/>
    <w:rsid w:val="00C345EF"/>
    <w:rsid w:val="00C3478D"/>
    <w:rsid w:val="00C348A5"/>
    <w:rsid w:val="00C34A0B"/>
    <w:rsid w:val="00C34C61"/>
    <w:rsid w:val="00C34EA5"/>
    <w:rsid w:val="00C35547"/>
    <w:rsid w:val="00C3561C"/>
    <w:rsid w:val="00C35960"/>
    <w:rsid w:val="00C35E75"/>
    <w:rsid w:val="00C35ECC"/>
    <w:rsid w:val="00C361A5"/>
    <w:rsid w:val="00C361C0"/>
    <w:rsid w:val="00C3634D"/>
    <w:rsid w:val="00C36413"/>
    <w:rsid w:val="00C3651D"/>
    <w:rsid w:val="00C366AC"/>
    <w:rsid w:val="00C366C6"/>
    <w:rsid w:val="00C367CD"/>
    <w:rsid w:val="00C369DF"/>
    <w:rsid w:val="00C36A73"/>
    <w:rsid w:val="00C36BEC"/>
    <w:rsid w:val="00C36BFC"/>
    <w:rsid w:val="00C36CB2"/>
    <w:rsid w:val="00C370E4"/>
    <w:rsid w:val="00C372A3"/>
    <w:rsid w:val="00C3737D"/>
    <w:rsid w:val="00C374D8"/>
    <w:rsid w:val="00C375C0"/>
    <w:rsid w:val="00C3761F"/>
    <w:rsid w:val="00C37649"/>
    <w:rsid w:val="00C37688"/>
    <w:rsid w:val="00C378B1"/>
    <w:rsid w:val="00C37A50"/>
    <w:rsid w:val="00C37CBD"/>
    <w:rsid w:val="00C37FC5"/>
    <w:rsid w:val="00C40231"/>
    <w:rsid w:val="00C40320"/>
    <w:rsid w:val="00C40427"/>
    <w:rsid w:val="00C40629"/>
    <w:rsid w:val="00C40786"/>
    <w:rsid w:val="00C4082A"/>
    <w:rsid w:val="00C40BC8"/>
    <w:rsid w:val="00C40C79"/>
    <w:rsid w:val="00C40C9C"/>
    <w:rsid w:val="00C40D2C"/>
    <w:rsid w:val="00C40EDB"/>
    <w:rsid w:val="00C40FDF"/>
    <w:rsid w:val="00C41119"/>
    <w:rsid w:val="00C41171"/>
    <w:rsid w:val="00C411CC"/>
    <w:rsid w:val="00C41481"/>
    <w:rsid w:val="00C414D7"/>
    <w:rsid w:val="00C417B2"/>
    <w:rsid w:val="00C419E3"/>
    <w:rsid w:val="00C41BE8"/>
    <w:rsid w:val="00C41BED"/>
    <w:rsid w:val="00C41C76"/>
    <w:rsid w:val="00C41C7F"/>
    <w:rsid w:val="00C41E09"/>
    <w:rsid w:val="00C42067"/>
    <w:rsid w:val="00C4229B"/>
    <w:rsid w:val="00C425E1"/>
    <w:rsid w:val="00C42695"/>
    <w:rsid w:val="00C42749"/>
    <w:rsid w:val="00C427BD"/>
    <w:rsid w:val="00C42A3A"/>
    <w:rsid w:val="00C42AA0"/>
    <w:rsid w:val="00C42F8F"/>
    <w:rsid w:val="00C42FC8"/>
    <w:rsid w:val="00C430A8"/>
    <w:rsid w:val="00C4313C"/>
    <w:rsid w:val="00C431E0"/>
    <w:rsid w:val="00C43AB9"/>
    <w:rsid w:val="00C43B64"/>
    <w:rsid w:val="00C43C99"/>
    <w:rsid w:val="00C441F4"/>
    <w:rsid w:val="00C4435F"/>
    <w:rsid w:val="00C44460"/>
    <w:rsid w:val="00C44861"/>
    <w:rsid w:val="00C44AB9"/>
    <w:rsid w:val="00C44C94"/>
    <w:rsid w:val="00C451FB"/>
    <w:rsid w:val="00C452B6"/>
    <w:rsid w:val="00C453C3"/>
    <w:rsid w:val="00C454DF"/>
    <w:rsid w:val="00C456DE"/>
    <w:rsid w:val="00C4575A"/>
    <w:rsid w:val="00C458FB"/>
    <w:rsid w:val="00C459D6"/>
    <w:rsid w:val="00C459F0"/>
    <w:rsid w:val="00C45A00"/>
    <w:rsid w:val="00C45C99"/>
    <w:rsid w:val="00C45E65"/>
    <w:rsid w:val="00C46028"/>
    <w:rsid w:val="00C460FD"/>
    <w:rsid w:val="00C4622A"/>
    <w:rsid w:val="00C4622F"/>
    <w:rsid w:val="00C4629F"/>
    <w:rsid w:val="00C466CD"/>
    <w:rsid w:val="00C466D4"/>
    <w:rsid w:val="00C46EA7"/>
    <w:rsid w:val="00C471C6"/>
    <w:rsid w:val="00C47447"/>
    <w:rsid w:val="00C4767A"/>
    <w:rsid w:val="00C476D9"/>
    <w:rsid w:val="00C4774E"/>
    <w:rsid w:val="00C47814"/>
    <w:rsid w:val="00C4782E"/>
    <w:rsid w:val="00C47F37"/>
    <w:rsid w:val="00C50057"/>
    <w:rsid w:val="00C500C7"/>
    <w:rsid w:val="00C500E3"/>
    <w:rsid w:val="00C50185"/>
    <w:rsid w:val="00C50294"/>
    <w:rsid w:val="00C504DE"/>
    <w:rsid w:val="00C50501"/>
    <w:rsid w:val="00C50539"/>
    <w:rsid w:val="00C506F1"/>
    <w:rsid w:val="00C50A51"/>
    <w:rsid w:val="00C50C13"/>
    <w:rsid w:val="00C50D01"/>
    <w:rsid w:val="00C50DD8"/>
    <w:rsid w:val="00C50DE6"/>
    <w:rsid w:val="00C51141"/>
    <w:rsid w:val="00C511E1"/>
    <w:rsid w:val="00C511F2"/>
    <w:rsid w:val="00C51765"/>
    <w:rsid w:val="00C517B5"/>
    <w:rsid w:val="00C5182A"/>
    <w:rsid w:val="00C51886"/>
    <w:rsid w:val="00C51A3C"/>
    <w:rsid w:val="00C51DE5"/>
    <w:rsid w:val="00C520ED"/>
    <w:rsid w:val="00C521AB"/>
    <w:rsid w:val="00C5255E"/>
    <w:rsid w:val="00C52654"/>
    <w:rsid w:val="00C527FA"/>
    <w:rsid w:val="00C5294A"/>
    <w:rsid w:val="00C529EF"/>
    <w:rsid w:val="00C52DBF"/>
    <w:rsid w:val="00C53030"/>
    <w:rsid w:val="00C5337A"/>
    <w:rsid w:val="00C53D26"/>
    <w:rsid w:val="00C53D64"/>
    <w:rsid w:val="00C53E7C"/>
    <w:rsid w:val="00C53F3C"/>
    <w:rsid w:val="00C5420B"/>
    <w:rsid w:val="00C545E7"/>
    <w:rsid w:val="00C5468E"/>
    <w:rsid w:val="00C54739"/>
    <w:rsid w:val="00C5474E"/>
    <w:rsid w:val="00C54846"/>
    <w:rsid w:val="00C54B7E"/>
    <w:rsid w:val="00C54B81"/>
    <w:rsid w:val="00C54CF5"/>
    <w:rsid w:val="00C54EF5"/>
    <w:rsid w:val="00C550AE"/>
    <w:rsid w:val="00C55107"/>
    <w:rsid w:val="00C553C9"/>
    <w:rsid w:val="00C55758"/>
    <w:rsid w:val="00C558F9"/>
    <w:rsid w:val="00C55901"/>
    <w:rsid w:val="00C55D96"/>
    <w:rsid w:val="00C561C8"/>
    <w:rsid w:val="00C562E4"/>
    <w:rsid w:val="00C5630C"/>
    <w:rsid w:val="00C564E1"/>
    <w:rsid w:val="00C56700"/>
    <w:rsid w:val="00C56745"/>
    <w:rsid w:val="00C5676B"/>
    <w:rsid w:val="00C56959"/>
    <w:rsid w:val="00C56A54"/>
    <w:rsid w:val="00C56D39"/>
    <w:rsid w:val="00C56D51"/>
    <w:rsid w:val="00C571B0"/>
    <w:rsid w:val="00C57351"/>
    <w:rsid w:val="00C57427"/>
    <w:rsid w:val="00C5743C"/>
    <w:rsid w:val="00C574FB"/>
    <w:rsid w:val="00C57724"/>
    <w:rsid w:val="00C57A12"/>
    <w:rsid w:val="00C57A70"/>
    <w:rsid w:val="00C57B99"/>
    <w:rsid w:val="00C57E3D"/>
    <w:rsid w:val="00C57F80"/>
    <w:rsid w:val="00C60098"/>
    <w:rsid w:val="00C6029B"/>
    <w:rsid w:val="00C602AA"/>
    <w:rsid w:val="00C60313"/>
    <w:rsid w:val="00C609D7"/>
    <w:rsid w:val="00C60B25"/>
    <w:rsid w:val="00C60C66"/>
    <w:rsid w:val="00C60D90"/>
    <w:rsid w:val="00C61135"/>
    <w:rsid w:val="00C61193"/>
    <w:rsid w:val="00C6125D"/>
    <w:rsid w:val="00C613AA"/>
    <w:rsid w:val="00C61502"/>
    <w:rsid w:val="00C61609"/>
    <w:rsid w:val="00C616D9"/>
    <w:rsid w:val="00C61C25"/>
    <w:rsid w:val="00C61FC5"/>
    <w:rsid w:val="00C62866"/>
    <w:rsid w:val="00C62C03"/>
    <w:rsid w:val="00C63719"/>
    <w:rsid w:val="00C63AF0"/>
    <w:rsid w:val="00C63BFE"/>
    <w:rsid w:val="00C63DFE"/>
    <w:rsid w:val="00C63E6A"/>
    <w:rsid w:val="00C63E6C"/>
    <w:rsid w:val="00C63F7F"/>
    <w:rsid w:val="00C63FD2"/>
    <w:rsid w:val="00C64160"/>
    <w:rsid w:val="00C6418B"/>
    <w:rsid w:val="00C641E4"/>
    <w:rsid w:val="00C64243"/>
    <w:rsid w:val="00C6438E"/>
    <w:rsid w:val="00C643BA"/>
    <w:rsid w:val="00C643D2"/>
    <w:rsid w:val="00C64620"/>
    <w:rsid w:val="00C64701"/>
    <w:rsid w:val="00C648A0"/>
    <w:rsid w:val="00C649A4"/>
    <w:rsid w:val="00C64AA0"/>
    <w:rsid w:val="00C64AA4"/>
    <w:rsid w:val="00C64B7C"/>
    <w:rsid w:val="00C64D22"/>
    <w:rsid w:val="00C64F7B"/>
    <w:rsid w:val="00C65411"/>
    <w:rsid w:val="00C65475"/>
    <w:rsid w:val="00C65492"/>
    <w:rsid w:val="00C65535"/>
    <w:rsid w:val="00C65E96"/>
    <w:rsid w:val="00C65F39"/>
    <w:rsid w:val="00C65F59"/>
    <w:rsid w:val="00C65F8C"/>
    <w:rsid w:val="00C66091"/>
    <w:rsid w:val="00C66120"/>
    <w:rsid w:val="00C6614E"/>
    <w:rsid w:val="00C662E6"/>
    <w:rsid w:val="00C663C2"/>
    <w:rsid w:val="00C66498"/>
    <w:rsid w:val="00C66549"/>
    <w:rsid w:val="00C666AC"/>
    <w:rsid w:val="00C666C5"/>
    <w:rsid w:val="00C6676E"/>
    <w:rsid w:val="00C6678E"/>
    <w:rsid w:val="00C668F9"/>
    <w:rsid w:val="00C669CC"/>
    <w:rsid w:val="00C66B04"/>
    <w:rsid w:val="00C66D65"/>
    <w:rsid w:val="00C66E0C"/>
    <w:rsid w:val="00C67256"/>
    <w:rsid w:val="00C674C9"/>
    <w:rsid w:val="00C675F3"/>
    <w:rsid w:val="00C67A6C"/>
    <w:rsid w:val="00C67C5E"/>
    <w:rsid w:val="00C70116"/>
    <w:rsid w:val="00C701D3"/>
    <w:rsid w:val="00C70371"/>
    <w:rsid w:val="00C703F5"/>
    <w:rsid w:val="00C7061A"/>
    <w:rsid w:val="00C706D7"/>
    <w:rsid w:val="00C70800"/>
    <w:rsid w:val="00C70AD7"/>
    <w:rsid w:val="00C70B84"/>
    <w:rsid w:val="00C70CCC"/>
    <w:rsid w:val="00C7143A"/>
    <w:rsid w:val="00C71633"/>
    <w:rsid w:val="00C71692"/>
    <w:rsid w:val="00C7195E"/>
    <w:rsid w:val="00C719B4"/>
    <w:rsid w:val="00C71B31"/>
    <w:rsid w:val="00C71B5A"/>
    <w:rsid w:val="00C71DFD"/>
    <w:rsid w:val="00C71E4D"/>
    <w:rsid w:val="00C71FBB"/>
    <w:rsid w:val="00C71FD0"/>
    <w:rsid w:val="00C71FFC"/>
    <w:rsid w:val="00C72353"/>
    <w:rsid w:val="00C7240F"/>
    <w:rsid w:val="00C724FC"/>
    <w:rsid w:val="00C72583"/>
    <w:rsid w:val="00C7277F"/>
    <w:rsid w:val="00C727A2"/>
    <w:rsid w:val="00C72A28"/>
    <w:rsid w:val="00C72C1D"/>
    <w:rsid w:val="00C72D6F"/>
    <w:rsid w:val="00C72D83"/>
    <w:rsid w:val="00C73016"/>
    <w:rsid w:val="00C733EB"/>
    <w:rsid w:val="00C734CA"/>
    <w:rsid w:val="00C7380E"/>
    <w:rsid w:val="00C7386D"/>
    <w:rsid w:val="00C73B14"/>
    <w:rsid w:val="00C73B5E"/>
    <w:rsid w:val="00C73C80"/>
    <w:rsid w:val="00C73E7B"/>
    <w:rsid w:val="00C73F3F"/>
    <w:rsid w:val="00C740F5"/>
    <w:rsid w:val="00C7421B"/>
    <w:rsid w:val="00C74239"/>
    <w:rsid w:val="00C743F9"/>
    <w:rsid w:val="00C745BA"/>
    <w:rsid w:val="00C74618"/>
    <w:rsid w:val="00C746BB"/>
    <w:rsid w:val="00C747E2"/>
    <w:rsid w:val="00C7480E"/>
    <w:rsid w:val="00C74986"/>
    <w:rsid w:val="00C74C01"/>
    <w:rsid w:val="00C74D73"/>
    <w:rsid w:val="00C74E8F"/>
    <w:rsid w:val="00C74EAD"/>
    <w:rsid w:val="00C75120"/>
    <w:rsid w:val="00C75946"/>
    <w:rsid w:val="00C75C4F"/>
    <w:rsid w:val="00C75C9D"/>
    <w:rsid w:val="00C75D2B"/>
    <w:rsid w:val="00C760FE"/>
    <w:rsid w:val="00C761E8"/>
    <w:rsid w:val="00C762CF"/>
    <w:rsid w:val="00C762EB"/>
    <w:rsid w:val="00C76318"/>
    <w:rsid w:val="00C763C6"/>
    <w:rsid w:val="00C7648E"/>
    <w:rsid w:val="00C76492"/>
    <w:rsid w:val="00C764A2"/>
    <w:rsid w:val="00C764C9"/>
    <w:rsid w:val="00C766F4"/>
    <w:rsid w:val="00C7692B"/>
    <w:rsid w:val="00C76CD2"/>
    <w:rsid w:val="00C76E38"/>
    <w:rsid w:val="00C7712D"/>
    <w:rsid w:val="00C772CA"/>
    <w:rsid w:val="00C77464"/>
    <w:rsid w:val="00C77473"/>
    <w:rsid w:val="00C774F3"/>
    <w:rsid w:val="00C777BD"/>
    <w:rsid w:val="00C777F5"/>
    <w:rsid w:val="00C77882"/>
    <w:rsid w:val="00C77B17"/>
    <w:rsid w:val="00C77B2C"/>
    <w:rsid w:val="00C77CE0"/>
    <w:rsid w:val="00C77F7E"/>
    <w:rsid w:val="00C801E6"/>
    <w:rsid w:val="00C80268"/>
    <w:rsid w:val="00C803E6"/>
    <w:rsid w:val="00C804B3"/>
    <w:rsid w:val="00C80534"/>
    <w:rsid w:val="00C80753"/>
    <w:rsid w:val="00C808A7"/>
    <w:rsid w:val="00C80DD0"/>
    <w:rsid w:val="00C811B8"/>
    <w:rsid w:val="00C812D0"/>
    <w:rsid w:val="00C8130E"/>
    <w:rsid w:val="00C81A72"/>
    <w:rsid w:val="00C81B0A"/>
    <w:rsid w:val="00C81E26"/>
    <w:rsid w:val="00C82354"/>
    <w:rsid w:val="00C823B9"/>
    <w:rsid w:val="00C82A81"/>
    <w:rsid w:val="00C82B4E"/>
    <w:rsid w:val="00C82BE9"/>
    <w:rsid w:val="00C82ED7"/>
    <w:rsid w:val="00C8317F"/>
    <w:rsid w:val="00C831A1"/>
    <w:rsid w:val="00C83276"/>
    <w:rsid w:val="00C833F6"/>
    <w:rsid w:val="00C8368C"/>
    <w:rsid w:val="00C83735"/>
    <w:rsid w:val="00C83A4E"/>
    <w:rsid w:val="00C83BE8"/>
    <w:rsid w:val="00C83D15"/>
    <w:rsid w:val="00C83FE4"/>
    <w:rsid w:val="00C840A7"/>
    <w:rsid w:val="00C84290"/>
    <w:rsid w:val="00C8434F"/>
    <w:rsid w:val="00C84650"/>
    <w:rsid w:val="00C8468D"/>
    <w:rsid w:val="00C8489A"/>
    <w:rsid w:val="00C8494B"/>
    <w:rsid w:val="00C84F34"/>
    <w:rsid w:val="00C85231"/>
    <w:rsid w:val="00C8524F"/>
    <w:rsid w:val="00C85375"/>
    <w:rsid w:val="00C85528"/>
    <w:rsid w:val="00C855B2"/>
    <w:rsid w:val="00C85666"/>
    <w:rsid w:val="00C85925"/>
    <w:rsid w:val="00C85B80"/>
    <w:rsid w:val="00C85E0C"/>
    <w:rsid w:val="00C86050"/>
    <w:rsid w:val="00C860AF"/>
    <w:rsid w:val="00C8638C"/>
    <w:rsid w:val="00C86586"/>
    <w:rsid w:val="00C865F2"/>
    <w:rsid w:val="00C869F0"/>
    <w:rsid w:val="00C86B29"/>
    <w:rsid w:val="00C86BA7"/>
    <w:rsid w:val="00C86CDA"/>
    <w:rsid w:val="00C86D9F"/>
    <w:rsid w:val="00C86EF5"/>
    <w:rsid w:val="00C8714B"/>
    <w:rsid w:val="00C87327"/>
    <w:rsid w:val="00C87452"/>
    <w:rsid w:val="00C87913"/>
    <w:rsid w:val="00C87946"/>
    <w:rsid w:val="00C90086"/>
    <w:rsid w:val="00C90129"/>
    <w:rsid w:val="00C905EE"/>
    <w:rsid w:val="00C9060A"/>
    <w:rsid w:val="00C90684"/>
    <w:rsid w:val="00C9074F"/>
    <w:rsid w:val="00C90A04"/>
    <w:rsid w:val="00C90A5F"/>
    <w:rsid w:val="00C90A7D"/>
    <w:rsid w:val="00C90BFD"/>
    <w:rsid w:val="00C90D33"/>
    <w:rsid w:val="00C90FEA"/>
    <w:rsid w:val="00C91277"/>
    <w:rsid w:val="00C91354"/>
    <w:rsid w:val="00C91514"/>
    <w:rsid w:val="00C9164F"/>
    <w:rsid w:val="00C91682"/>
    <w:rsid w:val="00C91A8B"/>
    <w:rsid w:val="00C91AA5"/>
    <w:rsid w:val="00C91C79"/>
    <w:rsid w:val="00C91CE1"/>
    <w:rsid w:val="00C91F41"/>
    <w:rsid w:val="00C9206F"/>
    <w:rsid w:val="00C92072"/>
    <w:rsid w:val="00C9209F"/>
    <w:rsid w:val="00C926C0"/>
    <w:rsid w:val="00C92969"/>
    <w:rsid w:val="00C92BE2"/>
    <w:rsid w:val="00C93040"/>
    <w:rsid w:val="00C935C1"/>
    <w:rsid w:val="00C9360D"/>
    <w:rsid w:val="00C936B0"/>
    <w:rsid w:val="00C9374A"/>
    <w:rsid w:val="00C93786"/>
    <w:rsid w:val="00C938B4"/>
    <w:rsid w:val="00C93BA0"/>
    <w:rsid w:val="00C93C92"/>
    <w:rsid w:val="00C93CDF"/>
    <w:rsid w:val="00C94020"/>
    <w:rsid w:val="00C9411B"/>
    <w:rsid w:val="00C9428D"/>
    <w:rsid w:val="00C94468"/>
    <w:rsid w:val="00C94470"/>
    <w:rsid w:val="00C945CB"/>
    <w:rsid w:val="00C94901"/>
    <w:rsid w:val="00C9498B"/>
    <w:rsid w:val="00C95058"/>
    <w:rsid w:val="00C951DA"/>
    <w:rsid w:val="00C952A6"/>
    <w:rsid w:val="00C954D7"/>
    <w:rsid w:val="00C95573"/>
    <w:rsid w:val="00C959F1"/>
    <w:rsid w:val="00C95C07"/>
    <w:rsid w:val="00C95EA3"/>
    <w:rsid w:val="00C9605C"/>
    <w:rsid w:val="00C9628D"/>
    <w:rsid w:val="00C964A4"/>
    <w:rsid w:val="00C96637"/>
    <w:rsid w:val="00C966A9"/>
    <w:rsid w:val="00C966FC"/>
    <w:rsid w:val="00C9698C"/>
    <w:rsid w:val="00C96BD0"/>
    <w:rsid w:val="00C96CA8"/>
    <w:rsid w:val="00C96CDB"/>
    <w:rsid w:val="00C96D4B"/>
    <w:rsid w:val="00C96DF2"/>
    <w:rsid w:val="00C97072"/>
    <w:rsid w:val="00C9742D"/>
    <w:rsid w:val="00C9756E"/>
    <w:rsid w:val="00C97576"/>
    <w:rsid w:val="00C97651"/>
    <w:rsid w:val="00C976A4"/>
    <w:rsid w:val="00C97766"/>
    <w:rsid w:val="00C97831"/>
    <w:rsid w:val="00C978DC"/>
    <w:rsid w:val="00C979E7"/>
    <w:rsid w:val="00C97A45"/>
    <w:rsid w:val="00C97C3A"/>
    <w:rsid w:val="00C97CA2"/>
    <w:rsid w:val="00C97F97"/>
    <w:rsid w:val="00CA02E1"/>
    <w:rsid w:val="00CA069D"/>
    <w:rsid w:val="00CA086D"/>
    <w:rsid w:val="00CA092B"/>
    <w:rsid w:val="00CA0B5B"/>
    <w:rsid w:val="00CA0CAA"/>
    <w:rsid w:val="00CA0E76"/>
    <w:rsid w:val="00CA0FCD"/>
    <w:rsid w:val="00CA0FDF"/>
    <w:rsid w:val="00CA1551"/>
    <w:rsid w:val="00CA1908"/>
    <w:rsid w:val="00CA1965"/>
    <w:rsid w:val="00CA1B7E"/>
    <w:rsid w:val="00CA1C89"/>
    <w:rsid w:val="00CA1D41"/>
    <w:rsid w:val="00CA1E23"/>
    <w:rsid w:val="00CA1EF5"/>
    <w:rsid w:val="00CA22F0"/>
    <w:rsid w:val="00CA24DF"/>
    <w:rsid w:val="00CA25A9"/>
    <w:rsid w:val="00CA2676"/>
    <w:rsid w:val="00CA270E"/>
    <w:rsid w:val="00CA2724"/>
    <w:rsid w:val="00CA284C"/>
    <w:rsid w:val="00CA2B6A"/>
    <w:rsid w:val="00CA2CB4"/>
    <w:rsid w:val="00CA2D2D"/>
    <w:rsid w:val="00CA2DAA"/>
    <w:rsid w:val="00CA2DCA"/>
    <w:rsid w:val="00CA2E9A"/>
    <w:rsid w:val="00CA3068"/>
    <w:rsid w:val="00CA320C"/>
    <w:rsid w:val="00CA3350"/>
    <w:rsid w:val="00CA3356"/>
    <w:rsid w:val="00CA35BC"/>
    <w:rsid w:val="00CA35DD"/>
    <w:rsid w:val="00CA3860"/>
    <w:rsid w:val="00CA38DA"/>
    <w:rsid w:val="00CA3AE8"/>
    <w:rsid w:val="00CA3D71"/>
    <w:rsid w:val="00CA3F08"/>
    <w:rsid w:val="00CA3FCE"/>
    <w:rsid w:val="00CA42B6"/>
    <w:rsid w:val="00CA4342"/>
    <w:rsid w:val="00CA438E"/>
    <w:rsid w:val="00CA4440"/>
    <w:rsid w:val="00CA4457"/>
    <w:rsid w:val="00CA4505"/>
    <w:rsid w:val="00CA45F2"/>
    <w:rsid w:val="00CA482B"/>
    <w:rsid w:val="00CA48EA"/>
    <w:rsid w:val="00CA4E86"/>
    <w:rsid w:val="00CA4F7F"/>
    <w:rsid w:val="00CA5234"/>
    <w:rsid w:val="00CA523C"/>
    <w:rsid w:val="00CA549D"/>
    <w:rsid w:val="00CA558F"/>
    <w:rsid w:val="00CA5692"/>
    <w:rsid w:val="00CA56EF"/>
    <w:rsid w:val="00CA57C0"/>
    <w:rsid w:val="00CA58BF"/>
    <w:rsid w:val="00CA593E"/>
    <w:rsid w:val="00CA5C5F"/>
    <w:rsid w:val="00CA5F38"/>
    <w:rsid w:val="00CA5FEF"/>
    <w:rsid w:val="00CA6032"/>
    <w:rsid w:val="00CA6096"/>
    <w:rsid w:val="00CA60E6"/>
    <w:rsid w:val="00CA6166"/>
    <w:rsid w:val="00CA62B4"/>
    <w:rsid w:val="00CA640E"/>
    <w:rsid w:val="00CA64C0"/>
    <w:rsid w:val="00CA6627"/>
    <w:rsid w:val="00CA6795"/>
    <w:rsid w:val="00CA6ABB"/>
    <w:rsid w:val="00CA6DE7"/>
    <w:rsid w:val="00CA6FB3"/>
    <w:rsid w:val="00CA7008"/>
    <w:rsid w:val="00CA715B"/>
    <w:rsid w:val="00CA72AF"/>
    <w:rsid w:val="00CA72D8"/>
    <w:rsid w:val="00CA7410"/>
    <w:rsid w:val="00CA75C8"/>
    <w:rsid w:val="00CA762F"/>
    <w:rsid w:val="00CA773B"/>
    <w:rsid w:val="00CA77AA"/>
    <w:rsid w:val="00CA7A0B"/>
    <w:rsid w:val="00CA7A3A"/>
    <w:rsid w:val="00CA7BFE"/>
    <w:rsid w:val="00CA7DCD"/>
    <w:rsid w:val="00CA7F05"/>
    <w:rsid w:val="00CA7F0B"/>
    <w:rsid w:val="00CB0074"/>
    <w:rsid w:val="00CB0091"/>
    <w:rsid w:val="00CB02A9"/>
    <w:rsid w:val="00CB0307"/>
    <w:rsid w:val="00CB036B"/>
    <w:rsid w:val="00CB0375"/>
    <w:rsid w:val="00CB06B1"/>
    <w:rsid w:val="00CB07EB"/>
    <w:rsid w:val="00CB08B9"/>
    <w:rsid w:val="00CB0918"/>
    <w:rsid w:val="00CB09DE"/>
    <w:rsid w:val="00CB0A7F"/>
    <w:rsid w:val="00CB0DE1"/>
    <w:rsid w:val="00CB101E"/>
    <w:rsid w:val="00CB1112"/>
    <w:rsid w:val="00CB1158"/>
    <w:rsid w:val="00CB1321"/>
    <w:rsid w:val="00CB133F"/>
    <w:rsid w:val="00CB13FD"/>
    <w:rsid w:val="00CB1565"/>
    <w:rsid w:val="00CB166A"/>
    <w:rsid w:val="00CB18DB"/>
    <w:rsid w:val="00CB1DAD"/>
    <w:rsid w:val="00CB1E78"/>
    <w:rsid w:val="00CB1F5C"/>
    <w:rsid w:val="00CB2450"/>
    <w:rsid w:val="00CB2579"/>
    <w:rsid w:val="00CB2A5F"/>
    <w:rsid w:val="00CB2B26"/>
    <w:rsid w:val="00CB2C21"/>
    <w:rsid w:val="00CB318A"/>
    <w:rsid w:val="00CB332B"/>
    <w:rsid w:val="00CB342F"/>
    <w:rsid w:val="00CB36F7"/>
    <w:rsid w:val="00CB388B"/>
    <w:rsid w:val="00CB3967"/>
    <w:rsid w:val="00CB39BB"/>
    <w:rsid w:val="00CB3A4C"/>
    <w:rsid w:val="00CB3AED"/>
    <w:rsid w:val="00CB3B66"/>
    <w:rsid w:val="00CB3B87"/>
    <w:rsid w:val="00CB3D1B"/>
    <w:rsid w:val="00CB3D1C"/>
    <w:rsid w:val="00CB3D4F"/>
    <w:rsid w:val="00CB3DCB"/>
    <w:rsid w:val="00CB3DD7"/>
    <w:rsid w:val="00CB4102"/>
    <w:rsid w:val="00CB42FA"/>
    <w:rsid w:val="00CB46BC"/>
    <w:rsid w:val="00CB49E9"/>
    <w:rsid w:val="00CB4A2C"/>
    <w:rsid w:val="00CB4D7B"/>
    <w:rsid w:val="00CB4DE4"/>
    <w:rsid w:val="00CB4DF2"/>
    <w:rsid w:val="00CB5088"/>
    <w:rsid w:val="00CB5223"/>
    <w:rsid w:val="00CB5467"/>
    <w:rsid w:val="00CB5474"/>
    <w:rsid w:val="00CB54ED"/>
    <w:rsid w:val="00CB5717"/>
    <w:rsid w:val="00CB575F"/>
    <w:rsid w:val="00CB5B80"/>
    <w:rsid w:val="00CB5C49"/>
    <w:rsid w:val="00CB5E63"/>
    <w:rsid w:val="00CB63A7"/>
    <w:rsid w:val="00CB646A"/>
    <w:rsid w:val="00CB6937"/>
    <w:rsid w:val="00CB695F"/>
    <w:rsid w:val="00CB6B2F"/>
    <w:rsid w:val="00CB6D91"/>
    <w:rsid w:val="00CB6E46"/>
    <w:rsid w:val="00CB6FA1"/>
    <w:rsid w:val="00CB70FE"/>
    <w:rsid w:val="00CB7178"/>
    <w:rsid w:val="00CB720F"/>
    <w:rsid w:val="00CB7247"/>
    <w:rsid w:val="00CB730D"/>
    <w:rsid w:val="00CB75E4"/>
    <w:rsid w:val="00CB7635"/>
    <w:rsid w:val="00CB773D"/>
    <w:rsid w:val="00CB777A"/>
    <w:rsid w:val="00CB78B0"/>
    <w:rsid w:val="00CB7BC8"/>
    <w:rsid w:val="00CB7E9D"/>
    <w:rsid w:val="00CB7FBE"/>
    <w:rsid w:val="00CC02C9"/>
    <w:rsid w:val="00CC05D1"/>
    <w:rsid w:val="00CC0B3A"/>
    <w:rsid w:val="00CC0C01"/>
    <w:rsid w:val="00CC0CAF"/>
    <w:rsid w:val="00CC0E7B"/>
    <w:rsid w:val="00CC14C9"/>
    <w:rsid w:val="00CC17AA"/>
    <w:rsid w:val="00CC18B2"/>
    <w:rsid w:val="00CC19EB"/>
    <w:rsid w:val="00CC1AB8"/>
    <w:rsid w:val="00CC1C46"/>
    <w:rsid w:val="00CC1DAF"/>
    <w:rsid w:val="00CC1DB0"/>
    <w:rsid w:val="00CC1EEB"/>
    <w:rsid w:val="00CC1FE9"/>
    <w:rsid w:val="00CC2167"/>
    <w:rsid w:val="00CC2250"/>
    <w:rsid w:val="00CC23C1"/>
    <w:rsid w:val="00CC2490"/>
    <w:rsid w:val="00CC2772"/>
    <w:rsid w:val="00CC290E"/>
    <w:rsid w:val="00CC2A4C"/>
    <w:rsid w:val="00CC2C5B"/>
    <w:rsid w:val="00CC2D3E"/>
    <w:rsid w:val="00CC2D3F"/>
    <w:rsid w:val="00CC2F56"/>
    <w:rsid w:val="00CC2F76"/>
    <w:rsid w:val="00CC3487"/>
    <w:rsid w:val="00CC35F5"/>
    <w:rsid w:val="00CC36AF"/>
    <w:rsid w:val="00CC3A13"/>
    <w:rsid w:val="00CC4162"/>
    <w:rsid w:val="00CC427E"/>
    <w:rsid w:val="00CC4338"/>
    <w:rsid w:val="00CC4460"/>
    <w:rsid w:val="00CC447F"/>
    <w:rsid w:val="00CC44B6"/>
    <w:rsid w:val="00CC45F0"/>
    <w:rsid w:val="00CC4742"/>
    <w:rsid w:val="00CC4753"/>
    <w:rsid w:val="00CC47E6"/>
    <w:rsid w:val="00CC4BD2"/>
    <w:rsid w:val="00CC4BE9"/>
    <w:rsid w:val="00CC4C57"/>
    <w:rsid w:val="00CC4D02"/>
    <w:rsid w:val="00CC4D39"/>
    <w:rsid w:val="00CC5086"/>
    <w:rsid w:val="00CC5498"/>
    <w:rsid w:val="00CC5566"/>
    <w:rsid w:val="00CC591E"/>
    <w:rsid w:val="00CC5A64"/>
    <w:rsid w:val="00CC5B0C"/>
    <w:rsid w:val="00CC5B7B"/>
    <w:rsid w:val="00CC5C84"/>
    <w:rsid w:val="00CC5F31"/>
    <w:rsid w:val="00CC6000"/>
    <w:rsid w:val="00CC6124"/>
    <w:rsid w:val="00CC6374"/>
    <w:rsid w:val="00CC63F1"/>
    <w:rsid w:val="00CC6511"/>
    <w:rsid w:val="00CC6614"/>
    <w:rsid w:val="00CC66A2"/>
    <w:rsid w:val="00CC67D4"/>
    <w:rsid w:val="00CC690C"/>
    <w:rsid w:val="00CC6A35"/>
    <w:rsid w:val="00CC6A98"/>
    <w:rsid w:val="00CC6EF9"/>
    <w:rsid w:val="00CC70C0"/>
    <w:rsid w:val="00CC7120"/>
    <w:rsid w:val="00CC747E"/>
    <w:rsid w:val="00CC75B7"/>
    <w:rsid w:val="00CC7857"/>
    <w:rsid w:val="00CC78E9"/>
    <w:rsid w:val="00CC7921"/>
    <w:rsid w:val="00CC79D3"/>
    <w:rsid w:val="00CC7AC9"/>
    <w:rsid w:val="00CC7B0B"/>
    <w:rsid w:val="00CC7E61"/>
    <w:rsid w:val="00CD04FD"/>
    <w:rsid w:val="00CD078D"/>
    <w:rsid w:val="00CD0846"/>
    <w:rsid w:val="00CD0B02"/>
    <w:rsid w:val="00CD0C5F"/>
    <w:rsid w:val="00CD0CE5"/>
    <w:rsid w:val="00CD0F6C"/>
    <w:rsid w:val="00CD16EA"/>
    <w:rsid w:val="00CD18A2"/>
    <w:rsid w:val="00CD18B1"/>
    <w:rsid w:val="00CD198A"/>
    <w:rsid w:val="00CD1A4D"/>
    <w:rsid w:val="00CD1AE8"/>
    <w:rsid w:val="00CD1C9A"/>
    <w:rsid w:val="00CD1E4F"/>
    <w:rsid w:val="00CD1F03"/>
    <w:rsid w:val="00CD1F1C"/>
    <w:rsid w:val="00CD1FE8"/>
    <w:rsid w:val="00CD2147"/>
    <w:rsid w:val="00CD2166"/>
    <w:rsid w:val="00CD2203"/>
    <w:rsid w:val="00CD226D"/>
    <w:rsid w:val="00CD2371"/>
    <w:rsid w:val="00CD2919"/>
    <w:rsid w:val="00CD2C14"/>
    <w:rsid w:val="00CD2C72"/>
    <w:rsid w:val="00CD2D74"/>
    <w:rsid w:val="00CD2DB0"/>
    <w:rsid w:val="00CD304A"/>
    <w:rsid w:val="00CD30DA"/>
    <w:rsid w:val="00CD341A"/>
    <w:rsid w:val="00CD34C3"/>
    <w:rsid w:val="00CD3593"/>
    <w:rsid w:val="00CD3621"/>
    <w:rsid w:val="00CD39E8"/>
    <w:rsid w:val="00CD3DA3"/>
    <w:rsid w:val="00CD3FA5"/>
    <w:rsid w:val="00CD402F"/>
    <w:rsid w:val="00CD42B3"/>
    <w:rsid w:val="00CD44DD"/>
    <w:rsid w:val="00CD45D3"/>
    <w:rsid w:val="00CD4661"/>
    <w:rsid w:val="00CD4741"/>
    <w:rsid w:val="00CD4A76"/>
    <w:rsid w:val="00CD4B52"/>
    <w:rsid w:val="00CD507E"/>
    <w:rsid w:val="00CD50AC"/>
    <w:rsid w:val="00CD5459"/>
    <w:rsid w:val="00CD583E"/>
    <w:rsid w:val="00CD5A45"/>
    <w:rsid w:val="00CD5A50"/>
    <w:rsid w:val="00CD5A68"/>
    <w:rsid w:val="00CD5B92"/>
    <w:rsid w:val="00CD5FEC"/>
    <w:rsid w:val="00CD612D"/>
    <w:rsid w:val="00CD6401"/>
    <w:rsid w:val="00CD6767"/>
    <w:rsid w:val="00CD7303"/>
    <w:rsid w:val="00CD7601"/>
    <w:rsid w:val="00CD773A"/>
    <w:rsid w:val="00CD7801"/>
    <w:rsid w:val="00CD7A36"/>
    <w:rsid w:val="00CD7C0D"/>
    <w:rsid w:val="00CD7FD7"/>
    <w:rsid w:val="00CE03F2"/>
    <w:rsid w:val="00CE05BF"/>
    <w:rsid w:val="00CE05D4"/>
    <w:rsid w:val="00CE0604"/>
    <w:rsid w:val="00CE0951"/>
    <w:rsid w:val="00CE10C4"/>
    <w:rsid w:val="00CE1289"/>
    <w:rsid w:val="00CE13D9"/>
    <w:rsid w:val="00CE150B"/>
    <w:rsid w:val="00CE1C38"/>
    <w:rsid w:val="00CE1C6D"/>
    <w:rsid w:val="00CE1C90"/>
    <w:rsid w:val="00CE1EC5"/>
    <w:rsid w:val="00CE20A5"/>
    <w:rsid w:val="00CE22B3"/>
    <w:rsid w:val="00CE25DB"/>
    <w:rsid w:val="00CE2945"/>
    <w:rsid w:val="00CE2B7A"/>
    <w:rsid w:val="00CE2C72"/>
    <w:rsid w:val="00CE3005"/>
    <w:rsid w:val="00CE32E0"/>
    <w:rsid w:val="00CE33DC"/>
    <w:rsid w:val="00CE358B"/>
    <w:rsid w:val="00CE3CC2"/>
    <w:rsid w:val="00CE3E94"/>
    <w:rsid w:val="00CE43B5"/>
    <w:rsid w:val="00CE464F"/>
    <w:rsid w:val="00CE4666"/>
    <w:rsid w:val="00CE494B"/>
    <w:rsid w:val="00CE4A06"/>
    <w:rsid w:val="00CE4A5D"/>
    <w:rsid w:val="00CE4AAE"/>
    <w:rsid w:val="00CE4BE6"/>
    <w:rsid w:val="00CE4FB8"/>
    <w:rsid w:val="00CE502B"/>
    <w:rsid w:val="00CE5048"/>
    <w:rsid w:val="00CE5235"/>
    <w:rsid w:val="00CE53C8"/>
    <w:rsid w:val="00CE5891"/>
    <w:rsid w:val="00CE5B1E"/>
    <w:rsid w:val="00CE5DB6"/>
    <w:rsid w:val="00CE5DBC"/>
    <w:rsid w:val="00CE60FC"/>
    <w:rsid w:val="00CE6292"/>
    <w:rsid w:val="00CE62A4"/>
    <w:rsid w:val="00CE6539"/>
    <w:rsid w:val="00CE6AA0"/>
    <w:rsid w:val="00CE6B32"/>
    <w:rsid w:val="00CE6B64"/>
    <w:rsid w:val="00CE6BE5"/>
    <w:rsid w:val="00CE6E54"/>
    <w:rsid w:val="00CE7024"/>
    <w:rsid w:val="00CE7344"/>
    <w:rsid w:val="00CE7359"/>
    <w:rsid w:val="00CE7475"/>
    <w:rsid w:val="00CE74B2"/>
    <w:rsid w:val="00CE74C9"/>
    <w:rsid w:val="00CE7775"/>
    <w:rsid w:val="00CE7935"/>
    <w:rsid w:val="00CE79E2"/>
    <w:rsid w:val="00CE7A2C"/>
    <w:rsid w:val="00CE7A3D"/>
    <w:rsid w:val="00CE7A94"/>
    <w:rsid w:val="00CE7AC1"/>
    <w:rsid w:val="00CE7BA3"/>
    <w:rsid w:val="00CE7F2D"/>
    <w:rsid w:val="00CE7F83"/>
    <w:rsid w:val="00CF005D"/>
    <w:rsid w:val="00CF01D6"/>
    <w:rsid w:val="00CF02D3"/>
    <w:rsid w:val="00CF02DF"/>
    <w:rsid w:val="00CF03E7"/>
    <w:rsid w:val="00CF043F"/>
    <w:rsid w:val="00CF0440"/>
    <w:rsid w:val="00CF047E"/>
    <w:rsid w:val="00CF0562"/>
    <w:rsid w:val="00CF05E5"/>
    <w:rsid w:val="00CF0628"/>
    <w:rsid w:val="00CF06F2"/>
    <w:rsid w:val="00CF09D9"/>
    <w:rsid w:val="00CF0A12"/>
    <w:rsid w:val="00CF0D4E"/>
    <w:rsid w:val="00CF0DC5"/>
    <w:rsid w:val="00CF0E04"/>
    <w:rsid w:val="00CF0E6F"/>
    <w:rsid w:val="00CF1348"/>
    <w:rsid w:val="00CF1564"/>
    <w:rsid w:val="00CF1647"/>
    <w:rsid w:val="00CF16A1"/>
    <w:rsid w:val="00CF177A"/>
    <w:rsid w:val="00CF17D3"/>
    <w:rsid w:val="00CF1850"/>
    <w:rsid w:val="00CF1890"/>
    <w:rsid w:val="00CF19C5"/>
    <w:rsid w:val="00CF19D7"/>
    <w:rsid w:val="00CF1BAE"/>
    <w:rsid w:val="00CF1E7C"/>
    <w:rsid w:val="00CF1F9B"/>
    <w:rsid w:val="00CF21AE"/>
    <w:rsid w:val="00CF22E1"/>
    <w:rsid w:val="00CF22ED"/>
    <w:rsid w:val="00CF26DF"/>
    <w:rsid w:val="00CF28BB"/>
    <w:rsid w:val="00CF2977"/>
    <w:rsid w:val="00CF2C01"/>
    <w:rsid w:val="00CF2C32"/>
    <w:rsid w:val="00CF2E95"/>
    <w:rsid w:val="00CF2F11"/>
    <w:rsid w:val="00CF31E4"/>
    <w:rsid w:val="00CF346E"/>
    <w:rsid w:val="00CF3660"/>
    <w:rsid w:val="00CF37F4"/>
    <w:rsid w:val="00CF38B0"/>
    <w:rsid w:val="00CF39BD"/>
    <w:rsid w:val="00CF3AA9"/>
    <w:rsid w:val="00CF3AF3"/>
    <w:rsid w:val="00CF3BDA"/>
    <w:rsid w:val="00CF3C13"/>
    <w:rsid w:val="00CF3D63"/>
    <w:rsid w:val="00CF3DE3"/>
    <w:rsid w:val="00CF40FC"/>
    <w:rsid w:val="00CF4207"/>
    <w:rsid w:val="00CF451E"/>
    <w:rsid w:val="00CF4828"/>
    <w:rsid w:val="00CF4CE4"/>
    <w:rsid w:val="00CF4E2C"/>
    <w:rsid w:val="00CF4E3E"/>
    <w:rsid w:val="00CF4F01"/>
    <w:rsid w:val="00CF51D1"/>
    <w:rsid w:val="00CF51EA"/>
    <w:rsid w:val="00CF52E7"/>
    <w:rsid w:val="00CF558A"/>
    <w:rsid w:val="00CF55AC"/>
    <w:rsid w:val="00CF57C4"/>
    <w:rsid w:val="00CF5880"/>
    <w:rsid w:val="00CF5E58"/>
    <w:rsid w:val="00CF62C8"/>
    <w:rsid w:val="00CF6804"/>
    <w:rsid w:val="00CF68A1"/>
    <w:rsid w:val="00CF6969"/>
    <w:rsid w:val="00CF6CE1"/>
    <w:rsid w:val="00CF7120"/>
    <w:rsid w:val="00CF7566"/>
    <w:rsid w:val="00CF7688"/>
    <w:rsid w:val="00CF772D"/>
    <w:rsid w:val="00CF78DA"/>
    <w:rsid w:val="00CF79CB"/>
    <w:rsid w:val="00CF7CAA"/>
    <w:rsid w:val="00CF7D4B"/>
    <w:rsid w:val="00CF7DA2"/>
    <w:rsid w:val="00CF7E33"/>
    <w:rsid w:val="00D00052"/>
    <w:rsid w:val="00D00303"/>
    <w:rsid w:val="00D0048D"/>
    <w:rsid w:val="00D00A43"/>
    <w:rsid w:val="00D00DF6"/>
    <w:rsid w:val="00D01059"/>
    <w:rsid w:val="00D012B1"/>
    <w:rsid w:val="00D014B3"/>
    <w:rsid w:val="00D01593"/>
    <w:rsid w:val="00D016EE"/>
    <w:rsid w:val="00D01992"/>
    <w:rsid w:val="00D01CBF"/>
    <w:rsid w:val="00D01F53"/>
    <w:rsid w:val="00D020EC"/>
    <w:rsid w:val="00D021AC"/>
    <w:rsid w:val="00D022D0"/>
    <w:rsid w:val="00D022E0"/>
    <w:rsid w:val="00D02AC5"/>
    <w:rsid w:val="00D02B68"/>
    <w:rsid w:val="00D02DC4"/>
    <w:rsid w:val="00D03063"/>
    <w:rsid w:val="00D03188"/>
    <w:rsid w:val="00D03215"/>
    <w:rsid w:val="00D034C8"/>
    <w:rsid w:val="00D036C0"/>
    <w:rsid w:val="00D039F8"/>
    <w:rsid w:val="00D03A6E"/>
    <w:rsid w:val="00D03ACD"/>
    <w:rsid w:val="00D03C51"/>
    <w:rsid w:val="00D03D18"/>
    <w:rsid w:val="00D03F6C"/>
    <w:rsid w:val="00D04138"/>
    <w:rsid w:val="00D04428"/>
    <w:rsid w:val="00D04882"/>
    <w:rsid w:val="00D048A5"/>
    <w:rsid w:val="00D0497B"/>
    <w:rsid w:val="00D04A37"/>
    <w:rsid w:val="00D04D1D"/>
    <w:rsid w:val="00D04D31"/>
    <w:rsid w:val="00D04E17"/>
    <w:rsid w:val="00D054FA"/>
    <w:rsid w:val="00D05515"/>
    <w:rsid w:val="00D056DE"/>
    <w:rsid w:val="00D056FB"/>
    <w:rsid w:val="00D057D3"/>
    <w:rsid w:val="00D057F4"/>
    <w:rsid w:val="00D057FC"/>
    <w:rsid w:val="00D05C63"/>
    <w:rsid w:val="00D06094"/>
    <w:rsid w:val="00D062AB"/>
    <w:rsid w:val="00D062CE"/>
    <w:rsid w:val="00D06453"/>
    <w:rsid w:val="00D0653F"/>
    <w:rsid w:val="00D06670"/>
    <w:rsid w:val="00D067FD"/>
    <w:rsid w:val="00D06A04"/>
    <w:rsid w:val="00D06A85"/>
    <w:rsid w:val="00D06EE1"/>
    <w:rsid w:val="00D070D7"/>
    <w:rsid w:val="00D078FA"/>
    <w:rsid w:val="00D07966"/>
    <w:rsid w:val="00D07AC6"/>
    <w:rsid w:val="00D07B31"/>
    <w:rsid w:val="00D07C4A"/>
    <w:rsid w:val="00D07C96"/>
    <w:rsid w:val="00D07EC6"/>
    <w:rsid w:val="00D103F3"/>
    <w:rsid w:val="00D1042A"/>
    <w:rsid w:val="00D106E2"/>
    <w:rsid w:val="00D10975"/>
    <w:rsid w:val="00D10BAC"/>
    <w:rsid w:val="00D10C9F"/>
    <w:rsid w:val="00D10CD2"/>
    <w:rsid w:val="00D10CE1"/>
    <w:rsid w:val="00D10CED"/>
    <w:rsid w:val="00D110ED"/>
    <w:rsid w:val="00D112AB"/>
    <w:rsid w:val="00D112F8"/>
    <w:rsid w:val="00D11374"/>
    <w:rsid w:val="00D11615"/>
    <w:rsid w:val="00D11CB1"/>
    <w:rsid w:val="00D11CB2"/>
    <w:rsid w:val="00D11D67"/>
    <w:rsid w:val="00D11E11"/>
    <w:rsid w:val="00D11F81"/>
    <w:rsid w:val="00D11FFD"/>
    <w:rsid w:val="00D1220D"/>
    <w:rsid w:val="00D12467"/>
    <w:rsid w:val="00D125CA"/>
    <w:rsid w:val="00D12696"/>
    <w:rsid w:val="00D12841"/>
    <w:rsid w:val="00D128D7"/>
    <w:rsid w:val="00D129FA"/>
    <w:rsid w:val="00D12FEF"/>
    <w:rsid w:val="00D13450"/>
    <w:rsid w:val="00D13523"/>
    <w:rsid w:val="00D13914"/>
    <w:rsid w:val="00D13CF9"/>
    <w:rsid w:val="00D13E1E"/>
    <w:rsid w:val="00D13FD6"/>
    <w:rsid w:val="00D142B9"/>
    <w:rsid w:val="00D145C1"/>
    <w:rsid w:val="00D145FB"/>
    <w:rsid w:val="00D1461C"/>
    <w:rsid w:val="00D14636"/>
    <w:rsid w:val="00D1470A"/>
    <w:rsid w:val="00D148CF"/>
    <w:rsid w:val="00D14A4A"/>
    <w:rsid w:val="00D14B16"/>
    <w:rsid w:val="00D14B5A"/>
    <w:rsid w:val="00D14D75"/>
    <w:rsid w:val="00D14F19"/>
    <w:rsid w:val="00D14F94"/>
    <w:rsid w:val="00D151E2"/>
    <w:rsid w:val="00D1521D"/>
    <w:rsid w:val="00D15266"/>
    <w:rsid w:val="00D152E7"/>
    <w:rsid w:val="00D153F9"/>
    <w:rsid w:val="00D1558F"/>
    <w:rsid w:val="00D1563E"/>
    <w:rsid w:val="00D1570C"/>
    <w:rsid w:val="00D15799"/>
    <w:rsid w:val="00D15860"/>
    <w:rsid w:val="00D158C9"/>
    <w:rsid w:val="00D159E6"/>
    <w:rsid w:val="00D159FB"/>
    <w:rsid w:val="00D15AF8"/>
    <w:rsid w:val="00D15B77"/>
    <w:rsid w:val="00D15FD7"/>
    <w:rsid w:val="00D163A5"/>
    <w:rsid w:val="00D163F3"/>
    <w:rsid w:val="00D16611"/>
    <w:rsid w:val="00D168CB"/>
    <w:rsid w:val="00D16A18"/>
    <w:rsid w:val="00D16B33"/>
    <w:rsid w:val="00D16B77"/>
    <w:rsid w:val="00D17380"/>
    <w:rsid w:val="00D1739A"/>
    <w:rsid w:val="00D17492"/>
    <w:rsid w:val="00D174C3"/>
    <w:rsid w:val="00D176DE"/>
    <w:rsid w:val="00D1773E"/>
    <w:rsid w:val="00D17851"/>
    <w:rsid w:val="00D17994"/>
    <w:rsid w:val="00D179AE"/>
    <w:rsid w:val="00D17B72"/>
    <w:rsid w:val="00D17CB0"/>
    <w:rsid w:val="00D17E2C"/>
    <w:rsid w:val="00D17E90"/>
    <w:rsid w:val="00D17FDD"/>
    <w:rsid w:val="00D201C7"/>
    <w:rsid w:val="00D201D9"/>
    <w:rsid w:val="00D201E3"/>
    <w:rsid w:val="00D20358"/>
    <w:rsid w:val="00D2038D"/>
    <w:rsid w:val="00D20B2D"/>
    <w:rsid w:val="00D20C77"/>
    <w:rsid w:val="00D20E66"/>
    <w:rsid w:val="00D20FF5"/>
    <w:rsid w:val="00D21336"/>
    <w:rsid w:val="00D21737"/>
    <w:rsid w:val="00D21786"/>
    <w:rsid w:val="00D217F2"/>
    <w:rsid w:val="00D2198D"/>
    <w:rsid w:val="00D21A2D"/>
    <w:rsid w:val="00D21BF8"/>
    <w:rsid w:val="00D21C1F"/>
    <w:rsid w:val="00D21D52"/>
    <w:rsid w:val="00D21EE9"/>
    <w:rsid w:val="00D21F80"/>
    <w:rsid w:val="00D2209E"/>
    <w:rsid w:val="00D221BE"/>
    <w:rsid w:val="00D22314"/>
    <w:rsid w:val="00D2234C"/>
    <w:rsid w:val="00D223CD"/>
    <w:rsid w:val="00D2245D"/>
    <w:rsid w:val="00D224F7"/>
    <w:rsid w:val="00D22820"/>
    <w:rsid w:val="00D22B36"/>
    <w:rsid w:val="00D22BD9"/>
    <w:rsid w:val="00D22D27"/>
    <w:rsid w:val="00D22DF8"/>
    <w:rsid w:val="00D23098"/>
    <w:rsid w:val="00D231F9"/>
    <w:rsid w:val="00D2331B"/>
    <w:rsid w:val="00D23496"/>
    <w:rsid w:val="00D235DE"/>
    <w:rsid w:val="00D23685"/>
    <w:rsid w:val="00D2370A"/>
    <w:rsid w:val="00D23813"/>
    <w:rsid w:val="00D23820"/>
    <w:rsid w:val="00D239B0"/>
    <w:rsid w:val="00D23AA0"/>
    <w:rsid w:val="00D23BFB"/>
    <w:rsid w:val="00D23D6E"/>
    <w:rsid w:val="00D23D95"/>
    <w:rsid w:val="00D23DA6"/>
    <w:rsid w:val="00D23E70"/>
    <w:rsid w:val="00D23FC5"/>
    <w:rsid w:val="00D24032"/>
    <w:rsid w:val="00D240C3"/>
    <w:rsid w:val="00D244EB"/>
    <w:rsid w:val="00D2452F"/>
    <w:rsid w:val="00D24567"/>
    <w:rsid w:val="00D24578"/>
    <w:rsid w:val="00D247AC"/>
    <w:rsid w:val="00D24833"/>
    <w:rsid w:val="00D249C3"/>
    <w:rsid w:val="00D24CC4"/>
    <w:rsid w:val="00D24D7B"/>
    <w:rsid w:val="00D24FA8"/>
    <w:rsid w:val="00D25766"/>
    <w:rsid w:val="00D2585F"/>
    <w:rsid w:val="00D25958"/>
    <w:rsid w:val="00D26181"/>
    <w:rsid w:val="00D26194"/>
    <w:rsid w:val="00D261EA"/>
    <w:rsid w:val="00D263DB"/>
    <w:rsid w:val="00D26633"/>
    <w:rsid w:val="00D26684"/>
    <w:rsid w:val="00D26750"/>
    <w:rsid w:val="00D2678E"/>
    <w:rsid w:val="00D2679B"/>
    <w:rsid w:val="00D26AAA"/>
    <w:rsid w:val="00D26BD7"/>
    <w:rsid w:val="00D26D28"/>
    <w:rsid w:val="00D26D39"/>
    <w:rsid w:val="00D26D5B"/>
    <w:rsid w:val="00D26E57"/>
    <w:rsid w:val="00D26F45"/>
    <w:rsid w:val="00D27110"/>
    <w:rsid w:val="00D2712B"/>
    <w:rsid w:val="00D271C0"/>
    <w:rsid w:val="00D271D0"/>
    <w:rsid w:val="00D271FC"/>
    <w:rsid w:val="00D2738A"/>
    <w:rsid w:val="00D273DC"/>
    <w:rsid w:val="00D27561"/>
    <w:rsid w:val="00D27673"/>
    <w:rsid w:val="00D276EF"/>
    <w:rsid w:val="00D2772E"/>
    <w:rsid w:val="00D27AB8"/>
    <w:rsid w:val="00D27B66"/>
    <w:rsid w:val="00D27E85"/>
    <w:rsid w:val="00D27EB5"/>
    <w:rsid w:val="00D27F79"/>
    <w:rsid w:val="00D30143"/>
    <w:rsid w:val="00D30628"/>
    <w:rsid w:val="00D30AA3"/>
    <w:rsid w:val="00D30AA4"/>
    <w:rsid w:val="00D30E38"/>
    <w:rsid w:val="00D30F74"/>
    <w:rsid w:val="00D313C9"/>
    <w:rsid w:val="00D3148D"/>
    <w:rsid w:val="00D315D3"/>
    <w:rsid w:val="00D315D8"/>
    <w:rsid w:val="00D318C9"/>
    <w:rsid w:val="00D31A70"/>
    <w:rsid w:val="00D31B0B"/>
    <w:rsid w:val="00D31C12"/>
    <w:rsid w:val="00D31E54"/>
    <w:rsid w:val="00D31E69"/>
    <w:rsid w:val="00D31EC4"/>
    <w:rsid w:val="00D31EDC"/>
    <w:rsid w:val="00D31EEB"/>
    <w:rsid w:val="00D32013"/>
    <w:rsid w:val="00D32177"/>
    <w:rsid w:val="00D32180"/>
    <w:rsid w:val="00D3296B"/>
    <w:rsid w:val="00D32D45"/>
    <w:rsid w:val="00D32E60"/>
    <w:rsid w:val="00D33109"/>
    <w:rsid w:val="00D332DF"/>
    <w:rsid w:val="00D33504"/>
    <w:rsid w:val="00D337A6"/>
    <w:rsid w:val="00D338C7"/>
    <w:rsid w:val="00D338F9"/>
    <w:rsid w:val="00D33C97"/>
    <w:rsid w:val="00D33CD3"/>
    <w:rsid w:val="00D33D08"/>
    <w:rsid w:val="00D33F03"/>
    <w:rsid w:val="00D3404F"/>
    <w:rsid w:val="00D340C4"/>
    <w:rsid w:val="00D341F6"/>
    <w:rsid w:val="00D3436F"/>
    <w:rsid w:val="00D344E9"/>
    <w:rsid w:val="00D345DE"/>
    <w:rsid w:val="00D345E9"/>
    <w:rsid w:val="00D34A62"/>
    <w:rsid w:val="00D34CFC"/>
    <w:rsid w:val="00D34F29"/>
    <w:rsid w:val="00D35050"/>
    <w:rsid w:val="00D350D6"/>
    <w:rsid w:val="00D35279"/>
    <w:rsid w:val="00D35564"/>
    <w:rsid w:val="00D3560C"/>
    <w:rsid w:val="00D35707"/>
    <w:rsid w:val="00D35C11"/>
    <w:rsid w:val="00D35D8F"/>
    <w:rsid w:val="00D35E79"/>
    <w:rsid w:val="00D36022"/>
    <w:rsid w:val="00D360BB"/>
    <w:rsid w:val="00D36304"/>
    <w:rsid w:val="00D365F0"/>
    <w:rsid w:val="00D365F8"/>
    <w:rsid w:val="00D36673"/>
    <w:rsid w:val="00D36870"/>
    <w:rsid w:val="00D36D3D"/>
    <w:rsid w:val="00D36E64"/>
    <w:rsid w:val="00D36FD5"/>
    <w:rsid w:val="00D3706D"/>
    <w:rsid w:val="00D3709F"/>
    <w:rsid w:val="00D37285"/>
    <w:rsid w:val="00D37402"/>
    <w:rsid w:val="00D37451"/>
    <w:rsid w:val="00D3750B"/>
    <w:rsid w:val="00D37720"/>
    <w:rsid w:val="00D3796E"/>
    <w:rsid w:val="00D379E3"/>
    <w:rsid w:val="00D37D40"/>
    <w:rsid w:val="00D401EB"/>
    <w:rsid w:val="00D4055E"/>
    <w:rsid w:val="00D405A4"/>
    <w:rsid w:val="00D4098B"/>
    <w:rsid w:val="00D40FEE"/>
    <w:rsid w:val="00D413EA"/>
    <w:rsid w:val="00D415BF"/>
    <w:rsid w:val="00D41686"/>
    <w:rsid w:val="00D416E6"/>
    <w:rsid w:val="00D417F9"/>
    <w:rsid w:val="00D41922"/>
    <w:rsid w:val="00D41988"/>
    <w:rsid w:val="00D41ABA"/>
    <w:rsid w:val="00D41CDB"/>
    <w:rsid w:val="00D41F30"/>
    <w:rsid w:val="00D41F72"/>
    <w:rsid w:val="00D423B2"/>
    <w:rsid w:val="00D42406"/>
    <w:rsid w:val="00D424DD"/>
    <w:rsid w:val="00D42509"/>
    <w:rsid w:val="00D42557"/>
    <w:rsid w:val="00D4256D"/>
    <w:rsid w:val="00D42818"/>
    <w:rsid w:val="00D429CB"/>
    <w:rsid w:val="00D42A5A"/>
    <w:rsid w:val="00D42B02"/>
    <w:rsid w:val="00D42D2B"/>
    <w:rsid w:val="00D42F4B"/>
    <w:rsid w:val="00D42FAA"/>
    <w:rsid w:val="00D43038"/>
    <w:rsid w:val="00D430AD"/>
    <w:rsid w:val="00D43173"/>
    <w:rsid w:val="00D431A1"/>
    <w:rsid w:val="00D432F4"/>
    <w:rsid w:val="00D43645"/>
    <w:rsid w:val="00D43768"/>
    <w:rsid w:val="00D4381F"/>
    <w:rsid w:val="00D44021"/>
    <w:rsid w:val="00D4406F"/>
    <w:rsid w:val="00D442D6"/>
    <w:rsid w:val="00D44360"/>
    <w:rsid w:val="00D44586"/>
    <w:rsid w:val="00D445D4"/>
    <w:rsid w:val="00D446C8"/>
    <w:rsid w:val="00D446E9"/>
    <w:rsid w:val="00D44DBD"/>
    <w:rsid w:val="00D44F32"/>
    <w:rsid w:val="00D45462"/>
    <w:rsid w:val="00D45470"/>
    <w:rsid w:val="00D454AA"/>
    <w:rsid w:val="00D45572"/>
    <w:rsid w:val="00D456A1"/>
    <w:rsid w:val="00D4574A"/>
    <w:rsid w:val="00D457D7"/>
    <w:rsid w:val="00D45A09"/>
    <w:rsid w:val="00D45BF2"/>
    <w:rsid w:val="00D45CAB"/>
    <w:rsid w:val="00D45D4E"/>
    <w:rsid w:val="00D45FB2"/>
    <w:rsid w:val="00D45FB3"/>
    <w:rsid w:val="00D4602B"/>
    <w:rsid w:val="00D4608E"/>
    <w:rsid w:val="00D461B9"/>
    <w:rsid w:val="00D46550"/>
    <w:rsid w:val="00D465F6"/>
    <w:rsid w:val="00D46728"/>
    <w:rsid w:val="00D46920"/>
    <w:rsid w:val="00D46CEE"/>
    <w:rsid w:val="00D46EC3"/>
    <w:rsid w:val="00D47039"/>
    <w:rsid w:val="00D47134"/>
    <w:rsid w:val="00D47199"/>
    <w:rsid w:val="00D471E1"/>
    <w:rsid w:val="00D47255"/>
    <w:rsid w:val="00D4729B"/>
    <w:rsid w:val="00D47401"/>
    <w:rsid w:val="00D474A5"/>
    <w:rsid w:val="00D474B6"/>
    <w:rsid w:val="00D474D1"/>
    <w:rsid w:val="00D47543"/>
    <w:rsid w:val="00D476B6"/>
    <w:rsid w:val="00D47CFF"/>
    <w:rsid w:val="00D47D98"/>
    <w:rsid w:val="00D47F53"/>
    <w:rsid w:val="00D50755"/>
    <w:rsid w:val="00D5093D"/>
    <w:rsid w:val="00D50E98"/>
    <w:rsid w:val="00D50FD0"/>
    <w:rsid w:val="00D5119F"/>
    <w:rsid w:val="00D5162B"/>
    <w:rsid w:val="00D51707"/>
    <w:rsid w:val="00D519F9"/>
    <w:rsid w:val="00D51B5E"/>
    <w:rsid w:val="00D51C62"/>
    <w:rsid w:val="00D51E2C"/>
    <w:rsid w:val="00D51E3E"/>
    <w:rsid w:val="00D51FE7"/>
    <w:rsid w:val="00D52155"/>
    <w:rsid w:val="00D522ED"/>
    <w:rsid w:val="00D5247C"/>
    <w:rsid w:val="00D524F6"/>
    <w:rsid w:val="00D52657"/>
    <w:rsid w:val="00D526A5"/>
    <w:rsid w:val="00D5270E"/>
    <w:rsid w:val="00D52864"/>
    <w:rsid w:val="00D52926"/>
    <w:rsid w:val="00D52988"/>
    <w:rsid w:val="00D52BE2"/>
    <w:rsid w:val="00D52C62"/>
    <w:rsid w:val="00D52CB7"/>
    <w:rsid w:val="00D52EBC"/>
    <w:rsid w:val="00D53075"/>
    <w:rsid w:val="00D530E6"/>
    <w:rsid w:val="00D53228"/>
    <w:rsid w:val="00D5327E"/>
    <w:rsid w:val="00D53353"/>
    <w:rsid w:val="00D53354"/>
    <w:rsid w:val="00D53429"/>
    <w:rsid w:val="00D53513"/>
    <w:rsid w:val="00D536AB"/>
    <w:rsid w:val="00D536BF"/>
    <w:rsid w:val="00D53D49"/>
    <w:rsid w:val="00D53D6F"/>
    <w:rsid w:val="00D53F36"/>
    <w:rsid w:val="00D54519"/>
    <w:rsid w:val="00D545EF"/>
    <w:rsid w:val="00D54692"/>
    <w:rsid w:val="00D54906"/>
    <w:rsid w:val="00D54909"/>
    <w:rsid w:val="00D54D37"/>
    <w:rsid w:val="00D54DFC"/>
    <w:rsid w:val="00D54F53"/>
    <w:rsid w:val="00D551B1"/>
    <w:rsid w:val="00D5549C"/>
    <w:rsid w:val="00D5571F"/>
    <w:rsid w:val="00D557C6"/>
    <w:rsid w:val="00D55AD2"/>
    <w:rsid w:val="00D55D34"/>
    <w:rsid w:val="00D560DF"/>
    <w:rsid w:val="00D565B2"/>
    <w:rsid w:val="00D56631"/>
    <w:rsid w:val="00D5687C"/>
    <w:rsid w:val="00D56B6F"/>
    <w:rsid w:val="00D56BE7"/>
    <w:rsid w:val="00D56C63"/>
    <w:rsid w:val="00D56CA0"/>
    <w:rsid w:val="00D56CDA"/>
    <w:rsid w:val="00D56DB5"/>
    <w:rsid w:val="00D56DC9"/>
    <w:rsid w:val="00D57146"/>
    <w:rsid w:val="00D571AA"/>
    <w:rsid w:val="00D5722D"/>
    <w:rsid w:val="00D572E4"/>
    <w:rsid w:val="00D5733B"/>
    <w:rsid w:val="00D57399"/>
    <w:rsid w:val="00D573F8"/>
    <w:rsid w:val="00D574C1"/>
    <w:rsid w:val="00D57501"/>
    <w:rsid w:val="00D57633"/>
    <w:rsid w:val="00D57699"/>
    <w:rsid w:val="00D5770A"/>
    <w:rsid w:val="00D57794"/>
    <w:rsid w:val="00D578CF"/>
    <w:rsid w:val="00D57911"/>
    <w:rsid w:val="00D57A33"/>
    <w:rsid w:val="00D57C23"/>
    <w:rsid w:val="00D57D4C"/>
    <w:rsid w:val="00D57D6B"/>
    <w:rsid w:val="00D57DE5"/>
    <w:rsid w:val="00D600DA"/>
    <w:rsid w:val="00D60412"/>
    <w:rsid w:val="00D6047A"/>
    <w:rsid w:val="00D604D3"/>
    <w:rsid w:val="00D60667"/>
    <w:rsid w:val="00D60699"/>
    <w:rsid w:val="00D606BE"/>
    <w:rsid w:val="00D606DC"/>
    <w:rsid w:val="00D60A4B"/>
    <w:rsid w:val="00D60A8C"/>
    <w:rsid w:val="00D60B37"/>
    <w:rsid w:val="00D60C96"/>
    <w:rsid w:val="00D60CBA"/>
    <w:rsid w:val="00D60E0D"/>
    <w:rsid w:val="00D60EC7"/>
    <w:rsid w:val="00D60F32"/>
    <w:rsid w:val="00D61462"/>
    <w:rsid w:val="00D616E1"/>
    <w:rsid w:val="00D61897"/>
    <w:rsid w:val="00D6197F"/>
    <w:rsid w:val="00D61B29"/>
    <w:rsid w:val="00D61CBB"/>
    <w:rsid w:val="00D61FFC"/>
    <w:rsid w:val="00D621C4"/>
    <w:rsid w:val="00D62300"/>
    <w:rsid w:val="00D62498"/>
    <w:rsid w:val="00D6249E"/>
    <w:rsid w:val="00D62596"/>
    <w:rsid w:val="00D62658"/>
    <w:rsid w:val="00D62705"/>
    <w:rsid w:val="00D62979"/>
    <w:rsid w:val="00D62B61"/>
    <w:rsid w:val="00D62C37"/>
    <w:rsid w:val="00D62F2A"/>
    <w:rsid w:val="00D63233"/>
    <w:rsid w:val="00D63305"/>
    <w:rsid w:val="00D634FE"/>
    <w:rsid w:val="00D63646"/>
    <w:rsid w:val="00D63697"/>
    <w:rsid w:val="00D6380B"/>
    <w:rsid w:val="00D6391F"/>
    <w:rsid w:val="00D63A2B"/>
    <w:rsid w:val="00D63AD4"/>
    <w:rsid w:val="00D63CB7"/>
    <w:rsid w:val="00D63DD7"/>
    <w:rsid w:val="00D63F3A"/>
    <w:rsid w:val="00D64092"/>
    <w:rsid w:val="00D641CF"/>
    <w:rsid w:val="00D6431E"/>
    <w:rsid w:val="00D6441F"/>
    <w:rsid w:val="00D647CC"/>
    <w:rsid w:val="00D649E5"/>
    <w:rsid w:val="00D64BAC"/>
    <w:rsid w:val="00D64C53"/>
    <w:rsid w:val="00D64CDF"/>
    <w:rsid w:val="00D64CEC"/>
    <w:rsid w:val="00D64D4B"/>
    <w:rsid w:val="00D64DCF"/>
    <w:rsid w:val="00D64DD9"/>
    <w:rsid w:val="00D65009"/>
    <w:rsid w:val="00D65735"/>
    <w:rsid w:val="00D658CB"/>
    <w:rsid w:val="00D659CD"/>
    <w:rsid w:val="00D65A29"/>
    <w:rsid w:val="00D65E74"/>
    <w:rsid w:val="00D65EB6"/>
    <w:rsid w:val="00D65F8B"/>
    <w:rsid w:val="00D65F9C"/>
    <w:rsid w:val="00D66474"/>
    <w:rsid w:val="00D6682F"/>
    <w:rsid w:val="00D6694F"/>
    <w:rsid w:val="00D66961"/>
    <w:rsid w:val="00D66A72"/>
    <w:rsid w:val="00D66E75"/>
    <w:rsid w:val="00D6707E"/>
    <w:rsid w:val="00D67431"/>
    <w:rsid w:val="00D67432"/>
    <w:rsid w:val="00D674C8"/>
    <w:rsid w:val="00D67545"/>
    <w:rsid w:val="00D678EA"/>
    <w:rsid w:val="00D678F3"/>
    <w:rsid w:val="00D67989"/>
    <w:rsid w:val="00D67C89"/>
    <w:rsid w:val="00D67E97"/>
    <w:rsid w:val="00D67F11"/>
    <w:rsid w:val="00D67FD2"/>
    <w:rsid w:val="00D70132"/>
    <w:rsid w:val="00D701A3"/>
    <w:rsid w:val="00D70795"/>
    <w:rsid w:val="00D709D5"/>
    <w:rsid w:val="00D70A2E"/>
    <w:rsid w:val="00D70E5F"/>
    <w:rsid w:val="00D710F7"/>
    <w:rsid w:val="00D711DD"/>
    <w:rsid w:val="00D71560"/>
    <w:rsid w:val="00D71917"/>
    <w:rsid w:val="00D71931"/>
    <w:rsid w:val="00D71997"/>
    <w:rsid w:val="00D71E38"/>
    <w:rsid w:val="00D720F2"/>
    <w:rsid w:val="00D7262C"/>
    <w:rsid w:val="00D726C9"/>
    <w:rsid w:val="00D727DB"/>
    <w:rsid w:val="00D7283F"/>
    <w:rsid w:val="00D72AD2"/>
    <w:rsid w:val="00D72BDE"/>
    <w:rsid w:val="00D72CDC"/>
    <w:rsid w:val="00D72D47"/>
    <w:rsid w:val="00D72D5B"/>
    <w:rsid w:val="00D72E5F"/>
    <w:rsid w:val="00D72F49"/>
    <w:rsid w:val="00D72FD3"/>
    <w:rsid w:val="00D73318"/>
    <w:rsid w:val="00D734FB"/>
    <w:rsid w:val="00D73E29"/>
    <w:rsid w:val="00D73F8D"/>
    <w:rsid w:val="00D74112"/>
    <w:rsid w:val="00D74341"/>
    <w:rsid w:val="00D74985"/>
    <w:rsid w:val="00D74B77"/>
    <w:rsid w:val="00D74C80"/>
    <w:rsid w:val="00D74CE2"/>
    <w:rsid w:val="00D750A1"/>
    <w:rsid w:val="00D75209"/>
    <w:rsid w:val="00D752E6"/>
    <w:rsid w:val="00D7536C"/>
    <w:rsid w:val="00D7538D"/>
    <w:rsid w:val="00D753AF"/>
    <w:rsid w:val="00D754BE"/>
    <w:rsid w:val="00D756F4"/>
    <w:rsid w:val="00D75728"/>
    <w:rsid w:val="00D75CFF"/>
    <w:rsid w:val="00D75F0A"/>
    <w:rsid w:val="00D760EF"/>
    <w:rsid w:val="00D76311"/>
    <w:rsid w:val="00D76388"/>
    <w:rsid w:val="00D76499"/>
    <w:rsid w:val="00D7658B"/>
    <w:rsid w:val="00D765F7"/>
    <w:rsid w:val="00D7666D"/>
    <w:rsid w:val="00D768BD"/>
    <w:rsid w:val="00D769C1"/>
    <w:rsid w:val="00D769EC"/>
    <w:rsid w:val="00D77084"/>
    <w:rsid w:val="00D7729C"/>
    <w:rsid w:val="00D774A1"/>
    <w:rsid w:val="00D77519"/>
    <w:rsid w:val="00D7774A"/>
    <w:rsid w:val="00D77FDA"/>
    <w:rsid w:val="00D8010A"/>
    <w:rsid w:val="00D8028A"/>
    <w:rsid w:val="00D8044E"/>
    <w:rsid w:val="00D804CB"/>
    <w:rsid w:val="00D805F9"/>
    <w:rsid w:val="00D80623"/>
    <w:rsid w:val="00D806A4"/>
    <w:rsid w:val="00D80708"/>
    <w:rsid w:val="00D80825"/>
    <w:rsid w:val="00D8095F"/>
    <w:rsid w:val="00D80E6B"/>
    <w:rsid w:val="00D81033"/>
    <w:rsid w:val="00D81717"/>
    <w:rsid w:val="00D8176F"/>
    <w:rsid w:val="00D81A8C"/>
    <w:rsid w:val="00D81A93"/>
    <w:rsid w:val="00D81B0F"/>
    <w:rsid w:val="00D81BFB"/>
    <w:rsid w:val="00D81E51"/>
    <w:rsid w:val="00D81E5E"/>
    <w:rsid w:val="00D822C3"/>
    <w:rsid w:val="00D822D8"/>
    <w:rsid w:val="00D823CB"/>
    <w:rsid w:val="00D82556"/>
    <w:rsid w:val="00D82A8D"/>
    <w:rsid w:val="00D82EDB"/>
    <w:rsid w:val="00D82FCD"/>
    <w:rsid w:val="00D830FD"/>
    <w:rsid w:val="00D83111"/>
    <w:rsid w:val="00D83133"/>
    <w:rsid w:val="00D83412"/>
    <w:rsid w:val="00D836EA"/>
    <w:rsid w:val="00D836FC"/>
    <w:rsid w:val="00D83FD1"/>
    <w:rsid w:val="00D840AF"/>
    <w:rsid w:val="00D841EA"/>
    <w:rsid w:val="00D844D6"/>
    <w:rsid w:val="00D84839"/>
    <w:rsid w:val="00D8497B"/>
    <w:rsid w:val="00D84B2A"/>
    <w:rsid w:val="00D84C2E"/>
    <w:rsid w:val="00D84D95"/>
    <w:rsid w:val="00D84D99"/>
    <w:rsid w:val="00D84FA4"/>
    <w:rsid w:val="00D85207"/>
    <w:rsid w:val="00D855E1"/>
    <w:rsid w:val="00D85755"/>
    <w:rsid w:val="00D85B98"/>
    <w:rsid w:val="00D85FB3"/>
    <w:rsid w:val="00D860D2"/>
    <w:rsid w:val="00D861B6"/>
    <w:rsid w:val="00D86389"/>
    <w:rsid w:val="00D863EC"/>
    <w:rsid w:val="00D867D2"/>
    <w:rsid w:val="00D86A6C"/>
    <w:rsid w:val="00D86C18"/>
    <w:rsid w:val="00D86FFF"/>
    <w:rsid w:val="00D8705B"/>
    <w:rsid w:val="00D87102"/>
    <w:rsid w:val="00D87414"/>
    <w:rsid w:val="00D874E6"/>
    <w:rsid w:val="00D87594"/>
    <w:rsid w:val="00D87890"/>
    <w:rsid w:val="00D878CF"/>
    <w:rsid w:val="00D87929"/>
    <w:rsid w:val="00D87952"/>
    <w:rsid w:val="00D87BEC"/>
    <w:rsid w:val="00D87EB6"/>
    <w:rsid w:val="00D900CB"/>
    <w:rsid w:val="00D90290"/>
    <w:rsid w:val="00D907EE"/>
    <w:rsid w:val="00D9105E"/>
    <w:rsid w:val="00D910E5"/>
    <w:rsid w:val="00D91394"/>
    <w:rsid w:val="00D913C8"/>
    <w:rsid w:val="00D9153F"/>
    <w:rsid w:val="00D91690"/>
    <w:rsid w:val="00D916C1"/>
    <w:rsid w:val="00D9181E"/>
    <w:rsid w:val="00D918B9"/>
    <w:rsid w:val="00D9193A"/>
    <w:rsid w:val="00D91A2C"/>
    <w:rsid w:val="00D91AB0"/>
    <w:rsid w:val="00D91B86"/>
    <w:rsid w:val="00D91CA4"/>
    <w:rsid w:val="00D91DFC"/>
    <w:rsid w:val="00D92102"/>
    <w:rsid w:val="00D92182"/>
    <w:rsid w:val="00D92582"/>
    <w:rsid w:val="00D925C9"/>
    <w:rsid w:val="00D9284F"/>
    <w:rsid w:val="00D92B4B"/>
    <w:rsid w:val="00D92C01"/>
    <w:rsid w:val="00D92D2C"/>
    <w:rsid w:val="00D93064"/>
    <w:rsid w:val="00D932DE"/>
    <w:rsid w:val="00D932DF"/>
    <w:rsid w:val="00D934E9"/>
    <w:rsid w:val="00D93667"/>
    <w:rsid w:val="00D93710"/>
    <w:rsid w:val="00D93A94"/>
    <w:rsid w:val="00D93DF9"/>
    <w:rsid w:val="00D93F42"/>
    <w:rsid w:val="00D93F8F"/>
    <w:rsid w:val="00D9420C"/>
    <w:rsid w:val="00D944B6"/>
    <w:rsid w:val="00D9464E"/>
    <w:rsid w:val="00D94990"/>
    <w:rsid w:val="00D952E0"/>
    <w:rsid w:val="00D954EC"/>
    <w:rsid w:val="00D95986"/>
    <w:rsid w:val="00D95C60"/>
    <w:rsid w:val="00D95F11"/>
    <w:rsid w:val="00D95FFB"/>
    <w:rsid w:val="00D96220"/>
    <w:rsid w:val="00D963EB"/>
    <w:rsid w:val="00D9666A"/>
    <w:rsid w:val="00D96920"/>
    <w:rsid w:val="00D9699D"/>
    <w:rsid w:val="00D96B06"/>
    <w:rsid w:val="00D96B9C"/>
    <w:rsid w:val="00D97070"/>
    <w:rsid w:val="00D97096"/>
    <w:rsid w:val="00D973E1"/>
    <w:rsid w:val="00D975E0"/>
    <w:rsid w:val="00D9777B"/>
    <w:rsid w:val="00D9791F"/>
    <w:rsid w:val="00D97B90"/>
    <w:rsid w:val="00D97D9E"/>
    <w:rsid w:val="00D97E69"/>
    <w:rsid w:val="00DA044F"/>
    <w:rsid w:val="00DA05FA"/>
    <w:rsid w:val="00DA07F8"/>
    <w:rsid w:val="00DA0819"/>
    <w:rsid w:val="00DA0D6B"/>
    <w:rsid w:val="00DA0E32"/>
    <w:rsid w:val="00DA0F22"/>
    <w:rsid w:val="00DA15C0"/>
    <w:rsid w:val="00DA16A1"/>
    <w:rsid w:val="00DA1711"/>
    <w:rsid w:val="00DA1790"/>
    <w:rsid w:val="00DA1855"/>
    <w:rsid w:val="00DA1945"/>
    <w:rsid w:val="00DA19D7"/>
    <w:rsid w:val="00DA19E9"/>
    <w:rsid w:val="00DA1AD8"/>
    <w:rsid w:val="00DA1B64"/>
    <w:rsid w:val="00DA1B8A"/>
    <w:rsid w:val="00DA1F0B"/>
    <w:rsid w:val="00DA1F5C"/>
    <w:rsid w:val="00DA1FC1"/>
    <w:rsid w:val="00DA20B4"/>
    <w:rsid w:val="00DA21D8"/>
    <w:rsid w:val="00DA228E"/>
    <w:rsid w:val="00DA2675"/>
    <w:rsid w:val="00DA2704"/>
    <w:rsid w:val="00DA2A13"/>
    <w:rsid w:val="00DA2AFA"/>
    <w:rsid w:val="00DA2CDD"/>
    <w:rsid w:val="00DA2EBA"/>
    <w:rsid w:val="00DA31A0"/>
    <w:rsid w:val="00DA3991"/>
    <w:rsid w:val="00DA3B9F"/>
    <w:rsid w:val="00DA3C96"/>
    <w:rsid w:val="00DA3D2C"/>
    <w:rsid w:val="00DA3EB5"/>
    <w:rsid w:val="00DA3F36"/>
    <w:rsid w:val="00DA421E"/>
    <w:rsid w:val="00DA437E"/>
    <w:rsid w:val="00DA443C"/>
    <w:rsid w:val="00DA4491"/>
    <w:rsid w:val="00DA44CD"/>
    <w:rsid w:val="00DA4814"/>
    <w:rsid w:val="00DA4887"/>
    <w:rsid w:val="00DA4E2D"/>
    <w:rsid w:val="00DA4F23"/>
    <w:rsid w:val="00DA4F3B"/>
    <w:rsid w:val="00DA5050"/>
    <w:rsid w:val="00DA50F4"/>
    <w:rsid w:val="00DA55FC"/>
    <w:rsid w:val="00DA56A1"/>
    <w:rsid w:val="00DA5975"/>
    <w:rsid w:val="00DA59F6"/>
    <w:rsid w:val="00DA5A10"/>
    <w:rsid w:val="00DA5B13"/>
    <w:rsid w:val="00DA5BB4"/>
    <w:rsid w:val="00DA5D3F"/>
    <w:rsid w:val="00DA5DBB"/>
    <w:rsid w:val="00DA6192"/>
    <w:rsid w:val="00DA6322"/>
    <w:rsid w:val="00DA637F"/>
    <w:rsid w:val="00DA64DC"/>
    <w:rsid w:val="00DA6617"/>
    <w:rsid w:val="00DA66C0"/>
    <w:rsid w:val="00DA6DB0"/>
    <w:rsid w:val="00DA6DE6"/>
    <w:rsid w:val="00DA7054"/>
    <w:rsid w:val="00DA709F"/>
    <w:rsid w:val="00DA729B"/>
    <w:rsid w:val="00DA72DF"/>
    <w:rsid w:val="00DA76B8"/>
    <w:rsid w:val="00DA7A11"/>
    <w:rsid w:val="00DB01B5"/>
    <w:rsid w:val="00DB0691"/>
    <w:rsid w:val="00DB0744"/>
    <w:rsid w:val="00DB0829"/>
    <w:rsid w:val="00DB0B1A"/>
    <w:rsid w:val="00DB0B31"/>
    <w:rsid w:val="00DB0CAC"/>
    <w:rsid w:val="00DB13B3"/>
    <w:rsid w:val="00DB1428"/>
    <w:rsid w:val="00DB15DF"/>
    <w:rsid w:val="00DB1B52"/>
    <w:rsid w:val="00DB1CC6"/>
    <w:rsid w:val="00DB1DD7"/>
    <w:rsid w:val="00DB1E1E"/>
    <w:rsid w:val="00DB2030"/>
    <w:rsid w:val="00DB28D0"/>
    <w:rsid w:val="00DB28EC"/>
    <w:rsid w:val="00DB2980"/>
    <w:rsid w:val="00DB2B31"/>
    <w:rsid w:val="00DB2B67"/>
    <w:rsid w:val="00DB2D2C"/>
    <w:rsid w:val="00DB2D7C"/>
    <w:rsid w:val="00DB2DA5"/>
    <w:rsid w:val="00DB2EF1"/>
    <w:rsid w:val="00DB2F30"/>
    <w:rsid w:val="00DB31D6"/>
    <w:rsid w:val="00DB38BE"/>
    <w:rsid w:val="00DB39C4"/>
    <w:rsid w:val="00DB39EB"/>
    <w:rsid w:val="00DB3C36"/>
    <w:rsid w:val="00DB3C4E"/>
    <w:rsid w:val="00DB3D15"/>
    <w:rsid w:val="00DB44D6"/>
    <w:rsid w:val="00DB45FE"/>
    <w:rsid w:val="00DB46C8"/>
    <w:rsid w:val="00DB46EF"/>
    <w:rsid w:val="00DB4754"/>
    <w:rsid w:val="00DB4981"/>
    <w:rsid w:val="00DB4AF3"/>
    <w:rsid w:val="00DB5091"/>
    <w:rsid w:val="00DB50BF"/>
    <w:rsid w:val="00DB50E9"/>
    <w:rsid w:val="00DB51C9"/>
    <w:rsid w:val="00DB5417"/>
    <w:rsid w:val="00DB564F"/>
    <w:rsid w:val="00DB584E"/>
    <w:rsid w:val="00DB599F"/>
    <w:rsid w:val="00DB5A6F"/>
    <w:rsid w:val="00DB5DFB"/>
    <w:rsid w:val="00DB5F38"/>
    <w:rsid w:val="00DB625E"/>
    <w:rsid w:val="00DB6364"/>
    <w:rsid w:val="00DB6590"/>
    <w:rsid w:val="00DB65A2"/>
    <w:rsid w:val="00DB65D0"/>
    <w:rsid w:val="00DB662B"/>
    <w:rsid w:val="00DB6CF2"/>
    <w:rsid w:val="00DB6EED"/>
    <w:rsid w:val="00DB6EFF"/>
    <w:rsid w:val="00DB6F8B"/>
    <w:rsid w:val="00DB71E4"/>
    <w:rsid w:val="00DB730B"/>
    <w:rsid w:val="00DB748B"/>
    <w:rsid w:val="00DB757F"/>
    <w:rsid w:val="00DB75DE"/>
    <w:rsid w:val="00DB7AB1"/>
    <w:rsid w:val="00DB7B44"/>
    <w:rsid w:val="00DB7C74"/>
    <w:rsid w:val="00DB7CBF"/>
    <w:rsid w:val="00DB7E8D"/>
    <w:rsid w:val="00DB7F07"/>
    <w:rsid w:val="00DC004A"/>
    <w:rsid w:val="00DC005D"/>
    <w:rsid w:val="00DC0164"/>
    <w:rsid w:val="00DC0187"/>
    <w:rsid w:val="00DC01A6"/>
    <w:rsid w:val="00DC03C7"/>
    <w:rsid w:val="00DC03E7"/>
    <w:rsid w:val="00DC06F2"/>
    <w:rsid w:val="00DC09C1"/>
    <w:rsid w:val="00DC0B01"/>
    <w:rsid w:val="00DC0BBC"/>
    <w:rsid w:val="00DC0D4C"/>
    <w:rsid w:val="00DC0FB6"/>
    <w:rsid w:val="00DC0FCC"/>
    <w:rsid w:val="00DC10DB"/>
    <w:rsid w:val="00DC11B9"/>
    <w:rsid w:val="00DC17EE"/>
    <w:rsid w:val="00DC18C4"/>
    <w:rsid w:val="00DC1A36"/>
    <w:rsid w:val="00DC1D18"/>
    <w:rsid w:val="00DC1E19"/>
    <w:rsid w:val="00DC1F26"/>
    <w:rsid w:val="00DC1FB3"/>
    <w:rsid w:val="00DC1FC0"/>
    <w:rsid w:val="00DC217B"/>
    <w:rsid w:val="00DC22D2"/>
    <w:rsid w:val="00DC2453"/>
    <w:rsid w:val="00DC24CE"/>
    <w:rsid w:val="00DC2655"/>
    <w:rsid w:val="00DC26A8"/>
    <w:rsid w:val="00DC2772"/>
    <w:rsid w:val="00DC2781"/>
    <w:rsid w:val="00DC29C9"/>
    <w:rsid w:val="00DC2B38"/>
    <w:rsid w:val="00DC2CC0"/>
    <w:rsid w:val="00DC2D82"/>
    <w:rsid w:val="00DC2F9C"/>
    <w:rsid w:val="00DC3252"/>
    <w:rsid w:val="00DC328C"/>
    <w:rsid w:val="00DC345D"/>
    <w:rsid w:val="00DC36AA"/>
    <w:rsid w:val="00DC38F2"/>
    <w:rsid w:val="00DC3D68"/>
    <w:rsid w:val="00DC3D71"/>
    <w:rsid w:val="00DC3EC4"/>
    <w:rsid w:val="00DC408D"/>
    <w:rsid w:val="00DC40A8"/>
    <w:rsid w:val="00DC41A1"/>
    <w:rsid w:val="00DC4218"/>
    <w:rsid w:val="00DC44B7"/>
    <w:rsid w:val="00DC458E"/>
    <w:rsid w:val="00DC475B"/>
    <w:rsid w:val="00DC480E"/>
    <w:rsid w:val="00DC494B"/>
    <w:rsid w:val="00DC4ACE"/>
    <w:rsid w:val="00DC4B27"/>
    <w:rsid w:val="00DC4EA2"/>
    <w:rsid w:val="00DC4ED2"/>
    <w:rsid w:val="00DC51F1"/>
    <w:rsid w:val="00DC5217"/>
    <w:rsid w:val="00DC5272"/>
    <w:rsid w:val="00DC54FC"/>
    <w:rsid w:val="00DC5559"/>
    <w:rsid w:val="00DC5745"/>
    <w:rsid w:val="00DC5869"/>
    <w:rsid w:val="00DC5A29"/>
    <w:rsid w:val="00DC5AB6"/>
    <w:rsid w:val="00DC5AC5"/>
    <w:rsid w:val="00DC5D81"/>
    <w:rsid w:val="00DC5F0C"/>
    <w:rsid w:val="00DC5F3F"/>
    <w:rsid w:val="00DC5F51"/>
    <w:rsid w:val="00DC644C"/>
    <w:rsid w:val="00DC64DE"/>
    <w:rsid w:val="00DC6545"/>
    <w:rsid w:val="00DC657A"/>
    <w:rsid w:val="00DC6615"/>
    <w:rsid w:val="00DC66D3"/>
    <w:rsid w:val="00DC67A6"/>
    <w:rsid w:val="00DC7108"/>
    <w:rsid w:val="00DC711F"/>
    <w:rsid w:val="00DC72AE"/>
    <w:rsid w:val="00DC7884"/>
    <w:rsid w:val="00DC7B37"/>
    <w:rsid w:val="00DC7F1D"/>
    <w:rsid w:val="00DD00CF"/>
    <w:rsid w:val="00DD00F3"/>
    <w:rsid w:val="00DD0675"/>
    <w:rsid w:val="00DD0AAD"/>
    <w:rsid w:val="00DD0D2F"/>
    <w:rsid w:val="00DD1075"/>
    <w:rsid w:val="00DD116E"/>
    <w:rsid w:val="00DD1521"/>
    <w:rsid w:val="00DD15A6"/>
    <w:rsid w:val="00DD16E2"/>
    <w:rsid w:val="00DD18D5"/>
    <w:rsid w:val="00DD18ED"/>
    <w:rsid w:val="00DD1AAE"/>
    <w:rsid w:val="00DD1C62"/>
    <w:rsid w:val="00DD1CFE"/>
    <w:rsid w:val="00DD1E96"/>
    <w:rsid w:val="00DD216D"/>
    <w:rsid w:val="00DD224C"/>
    <w:rsid w:val="00DD2270"/>
    <w:rsid w:val="00DD23D7"/>
    <w:rsid w:val="00DD2A81"/>
    <w:rsid w:val="00DD31A6"/>
    <w:rsid w:val="00DD341E"/>
    <w:rsid w:val="00DD366A"/>
    <w:rsid w:val="00DD3671"/>
    <w:rsid w:val="00DD3972"/>
    <w:rsid w:val="00DD3C8B"/>
    <w:rsid w:val="00DD3D29"/>
    <w:rsid w:val="00DD4371"/>
    <w:rsid w:val="00DD45B6"/>
    <w:rsid w:val="00DD49C7"/>
    <w:rsid w:val="00DD4A1C"/>
    <w:rsid w:val="00DD4AD8"/>
    <w:rsid w:val="00DD4BF6"/>
    <w:rsid w:val="00DD4C2E"/>
    <w:rsid w:val="00DD4E06"/>
    <w:rsid w:val="00DD5027"/>
    <w:rsid w:val="00DD50FA"/>
    <w:rsid w:val="00DD528B"/>
    <w:rsid w:val="00DD52A3"/>
    <w:rsid w:val="00DD54EC"/>
    <w:rsid w:val="00DD55FF"/>
    <w:rsid w:val="00DD5A6D"/>
    <w:rsid w:val="00DD5D40"/>
    <w:rsid w:val="00DD6056"/>
    <w:rsid w:val="00DD60BF"/>
    <w:rsid w:val="00DD62DA"/>
    <w:rsid w:val="00DD6352"/>
    <w:rsid w:val="00DD6400"/>
    <w:rsid w:val="00DD6449"/>
    <w:rsid w:val="00DD679C"/>
    <w:rsid w:val="00DD67B8"/>
    <w:rsid w:val="00DD6F7F"/>
    <w:rsid w:val="00DD6FFB"/>
    <w:rsid w:val="00DD714A"/>
    <w:rsid w:val="00DD72DA"/>
    <w:rsid w:val="00DD7342"/>
    <w:rsid w:val="00DD73E8"/>
    <w:rsid w:val="00DD7882"/>
    <w:rsid w:val="00DD79C1"/>
    <w:rsid w:val="00DE02A6"/>
    <w:rsid w:val="00DE04D3"/>
    <w:rsid w:val="00DE0534"/>
    <w:rsid w:val="00DE0535"/>
    <w:rsid w:val="00DE0577"/>
    <w:rsid w:val="00DE091B"/>
    <w:rsid w:val="00DE0BE0"/>
    <w:rsid w:val="00DE0C01"/>
    <w:rsid w:val="00DE0DB6"/>
    <w:rsid w:val="00DE0F8B"/>
    <w:rsid w:val="00DE10E0"/>
    <w:rsid w:val="00DE1231"/>
    <w:rsid w:val="00DE13D8"/>
    <w:rsid w:val="00DE173C"/>
    <w:rsid w:val="00DE17AD"/>
    <w:rsid w:val="00DE1828"/>
    <w:rsid w:val="00DE18E5"/>
    <w:rsid w:val="00DE1C3B"/>
    <w:rsid w:val="00DE1C7A"/>
    <w:rsid w:val="00DE1ED4"/>
    <w:rsid w:val="00DE1F8B"/>
    <w:rsid w:val="00DE1FF9"/>
    <w:rsid w:val="00DE20D2"/>
    <w:rsid w:val="00DE21AA"/>
    <w:rsid w:val="00DE2442"/>
    <w:rsid w:val="00DE2884"/>
    <w:rsid w:val="00DE2EFA"/>
    <w:rsid w:val="00DE2F1E"/>
    <w:rsid w:val="00DE3076"/>
    <w:rsid w:val="00DE30DE"/>
    <w:rsid w:val="00DE3184"/>
    <w:rsid w:val="00DE3312"/>
    <w:rsid w:val="00DE3368"/>
    <w:rsid w:val="00DE34B5"/>
    <w:rsid w:val="00DE37E9"/>
    <w:rsid w:val="00DE3912"/>
    <w:rsid w:val="00DE3960"/>
    <w:rsid w:val="00DE3BF6"/>
    <w:rsid w:val="00DE3E2C"/>
    <w:rsid w:val="00DE428E"/>
    <w:rsid w:val="00DE44CF"/>
    <w:rsid w:val="00DE4571"/>
    <w:rsid w:val="00DE45C6"/>
    <w:rsid w:val="00DE4604"/>
    <w:rsid w:val="00DE4852"/>
    <w:rsid w:val="00DE4AA5"/>
    <w:rsid w:val="00DE4C47"/>
    <w:rsid w:val="00DE4CA7"/>
    <w:rsid w:val="00DE4F4C"/>
    <w:rsid w:val="00DE5402"/>
    <w:rsid w:val="00DE54E0"/>
    <w:rsid w:val="00DE5512"/>
    <w:rsid w:val="00DE5C75"/>
    <w:rsid w:val="00DE606F"/>
    <w:rsid w:val="00DE60B2"/>
    <w:rsid w:val="00DE631C"/>
    <w:rsid w:val="00DE63DD"/>
    <w:rsid w:val="00DE6465"/>
    <w:rsid w:val="00DE64C0"/>
    <w:rsid w:val="00DE64C2"/>
    <w:rsid w:val="00DE68FD"/>
    <w:rsid w:val="00DE6927"/>
    <w:rsid w:val="00DE6E0C"/>
    <w:rsid w:val="00DE6EFE"/>
    <w:rsid w:val="00DE7175"/>
    <w:rsid w:val="00DE7639"/>
    <w:rsid w:val="00DE7689"/>
    <w:rsid w:val="00DE785B"/>
    <w:rsid w:val="00DE78E7"/>
    <w:rsid w:val="00DE7A5C"/>
    <w:rsid w:val="00DE7B58"/>
    <w:rsid w:val="00DE7BE2"/>
    <w:rsid w:val="00DE7CEF"/>
    <w:rsid w:val="00DE7DCA"/>
    <w:rsid w:val="00DE7EB1"/>
    <w:rsid w:val="00DF014A"/>
    <w:rsid w:val="00DF01A9"/>
    <w:rsid w:val="00DF01CA"/>
    <w:rsid w:val="00DF03E7"/>
    <w:rsid w:val="00DF0628"/>
    <w:rsid w:val="00DF070C"/>
    <w:rsid w:val="00DF08B6"/>
    <w:rsid w:val="00DF0B36"/>
    <w:rsid w:val="00DF0BDE"/>
    <w:rsid w:val="00DF0C2B"/>
    <w:rsid w:val="00DF0FF1"/>
    <w:rsid w:val="00DF13E6"/>
    <w:rsid w:val="00DF1435"/>
    <w:rsid w:val="00DF15C6"/>
    <w:rsid w:val="00DF16B9"/>
    <w:rsid w:val="00DF1723"/>
    <w:rsid w:val="00DF173F"/>
    <w:rsid w:val="00DF188C"/>
    <w:rsid w:val="00DF18ED"/>
    <w:rsid w:val="00DF1E1D"/>
    <w:rsid w:val="00DF1F45"/>
    <w:rsid w:val="00DF20E3"/>
    <w:rsid w:val="00DF221B"/>
    <w:rsid w:val="00DF2502"/>
    <w:rsid w:val="00DF2747"/>
    <w:rsid w:val="00DF2928"/>
    <w:rsid w:val="00DF29B3"/>
    <w:rsid w:val="00DF2B44"/>
    <w:rsid w:val="00DF2BAA"/>
    <w:rsid w:val="00DF2DB4"/>
    <w:rsid w:val="00DF37E3"/>
    <w:rsid w:val="00DF39F7"/>
    <w:rsid w:val="00DF3DE0"/>
    <w:rsid w:val="00DF4562"/>
    <w:rsid w:val="00DF4674"/>
    <w:rsid w:val="00DF46B9"/>
    <w:rsid w:val="00DF494B"/>
    <w:rsid w:val="00DF4CB8"/>
    <w:rsid w:val="00DF4CBA"/>
    <w:rsid w:val="00DF4CF4"/>
    <w:rsid w:val="00DF52B0"/>
    <w:rsid w:val="00DF5363"/>
    <w:rsid w:val="00DF571E"/>
    <w:rsid w:val="00DF57CF"/>
    <w:rsid w:val="00DF5827"/>
    <w:rsid w:val="00DF5ABC"/>
    <w:rsid w:val="00DF5B24"/>
    <w:rsid w:val="00DF5BA9"/>
    <w:rsid w:val="00DF5D63"/>
    <w:rsid w:val="00DF5D6D"/>
    <w:rsid w:val="00DF5E0A"/>
    <w:rsid w:val="00DF5E90"/>
    <w:rsid w:val="00DF5F66"/>
    <w:rsid w:val="00DF62F5"/>
    <w:rsid w:val="00DF63CD"/>
    <w:rsid w:val="00DF6419"/>
    <w:rsid w:val="00DF65D3"/>
    <w:rsid w:val="00DF67A5"/>
    <w:rsid w:val="00DF67F8"/>
    <w:rsid w:val="00DF6981"/>
    <w:rsid w:val="00DF6A62"/>
    <w:rsid w:val="00DF6CE6"/>
    <w:rsid w:val="00DF6D12"/>
    <w:rsid w:val="00DF6D3A"/>
    <w:rsid w:val="00DF6FD2"/>
    <w:rsid w:val="00DF714E"/>
    <w:rsid w:val="00DF731B"/>
    <w:rsid w:val="00DF7863"/>
    <w:rsid w:val="00DF7B47"/>
    <w:rsid w:val="00DF7B49"/>
    <w:rsid w:val="00DF7C7C"/>
    <w:rsid w:val="00DF7FBE"/>
    <w:rsid w:val="00E00198"/>
    <w:rsid w:val="00E0022A"/>
    <w:rsid w:val="00E00342"/>
    <w:rsid w:val="00E00A17"/>
    <w:rsid w:val="00E00D79"/>
    <w:rsid w:val="00E00EC1"/>
    <w:rsid w:val="00E01010"/>
    <w:rsid w:val="00E01208"/>
    <w:rsid w:val="00E01230"/>
    <w:rsid w:val="00E014B0"/>
    <w:rsid w:val="00E014E5"/>
    <w:rsid w:val="00E015DE"/>
    <w:rsid w:val="00E016F0"/>
    <w:rsid w:val="00E01727"/>
    <w:rsid w:val="00E0191F"/>
    <w:rsid w:val="00E01B32"/>
    <w:rsid w:val="00E01BEE"/>
    <w:rsid w:val="00E01E21"/>
    <w:rsid w:val="00E01E29"/>
    <w:rsid w:val="00E01F32"/>
    <w:rsid w:val="00E020B6"/>
    <w:rsid w:val="00E0216D"/>
    <w:rsid w:val="00E021A8"/>
    <w:rsid w:val="00E022B1"/>
    <w:rsid w:val="00E022FC"/>
    <w:rsid w:val="00E02357"/>
    <w:rsid w:val="00E02393"/>
    <w:rsid w:val="00E023FD"/>
    <w:rsid w:val="00E02427"/>
    <w:rsid w:val="00E0242A"/>
    <w:rsid w:val="00E024EB"/>
    <w:rsid w:val="00E02558"/>
    <w:rsid w:val="00E02620"/>
    <w:rsid w:val="00E028D2"/>
    <w:rsid w:val="00E0297F"/>
    <w:rsid w:val="00E02A4E"/>
    <w:rsid w:val="00E02C95"/>
    <w:rsid w:val="00E030D6"/>
    <w:rsid w:val="00E0311A"/>
    <w:rsid w:val="00E0319A"/>
    <w:rsid w:val="00E03230"/>
    <w:rsid w:val="00E03358"/>
    <w:rsid w:val="00E033B6"/>
    <w:rsid w:val="00E033D7"/>
    <w:rsid w:val="00E03545"/>
    <w:rsid w:val="00E03590"/>
    <w:rsid w:val="00E036B0"/>
    <w:rsid w:val="00E037FF"/>
    <w:rsid w:val="00E03AFF"/>
    <w:rsid w:val="00E03B13"/>
    <w:rsid w:val="00E03C69"/>
    <w:rsid w:val="00E04289"/>
    <w:rsid w:val="00E04426"/>
    <w:rsid w:val="00E045A3"/>
    <w:rsid w:val="00E04931"/>
    <w:rsid w:val="00E04A5C"/>
    <w:rsid w:val="00E04ADD"/>
    <w:rsid w:val="00E04BBD"/>
    <w:rsid w:val="00E04C81"/>
    <w:rsid w:val="00E04CB1"/>
    <w:rsid w:val="00E04D7F"/>
    <w:rsid w:val="00E04FA8"/>
    <w:rsid w:val="00E05164"/>
    <w:rsid w:val="00E05287"/>
    <w:rsid w:val="00E0562B"/>
    <w:rsid w:val="00E0574E"/>
    <w:rsid w:val="00E0581C"/>
    <w:rsid w:val="00E05905"/>
    <w:rsid w:val="00E05C46"/>
    <w:rsid w:val="00E05F7F"/>
    <w:rsid w:val="00E06099"/>
    <w:rsid w:val="00E06298"/>
    <w:rsid w:val="00E0691B"/>
    <w:rsid w:val="00E06A3D"/>
    <w:rsid w:val="00E06CD4"/>
    <w:rsid w:val="00E06D96"/>
    <w:rsid w:val="00E06E84"/>
    <w:rsid w:val="00E070E5"/>
    <w:rsid w:val="00E076DF"/>
    <w:rsid w:val="00E076E1"/>
    <w:rsid w:val="00E07EC0"/>
    <w:rsid w:val="00E105A9"/>
    <w:rsid w:val="00E1071A"/>
    <w:rsid w:val="00E10BB3"/>
    <w:rsid w:val="00E10C78"/>
    <w:rsid w:val="00E117E0"/>
    <w:rsid w:val="00E118C7"/>
    <w:rsid w:val="00E11941"/>
    <w:rsid w:val="00E11C7A"/>
    <w:rsid w:val="00E11D7F"/>
    <w:rsid w:val="00E11D96"/>
    <w:rsid w:val="00E11ED9"/>
    <w:rsid w:val="00E11F84"/>
    <w:rsid w:val="00E12055"/>
    <w:rsid w:val="00E120B8"/>
    <w:rsid w:val="00E123BA"/>
    <w:rsid w:val="00E12861"/>
    <w:rsid w:val="00E12ABB"/>
    <w:rsid w:val="00E130C1"/>
    <w:rsid w:val="00E131D4"/>
    <w:rsid w:val="00E1321C"/>
    <w:rsid w:val="00E132C1"/>
    <w:rsid w:val="00E13507"/>
    <w:rsid w:val="00E135FC"/>
    <w:rsid w:val="00E1377F"/>
    <w:rsid w:val="00E13AEC"/>
    <w:rsid w:val="00E1402E"/>
    <w:rsid w:val="00E14054"/>
    <w:rsid w:val="00E1421E"/>
    <w:rsid w:val="00E1430E"/>
    <w:rsid w:val="00E14470"/>
    <w:rsid w:val="00E14C80"/>
    <w:rsid w:val="00E14DE1"/>
    <w:rsid w:val="00E14E28"/>
    <w:rsid w:val="00E14E98"/>
    <w:rsid w:val="00E1503D"/>
    <w:rsid w:val="00E156D5"/>
    <w:rsid w:val="00E15736"/>
    <w:rsid w:val="00E157C6"/>
    <w:rsid w:val="00E15801"/>
    <w:rsid w:val="00E1585E"/>
    <w:rsid w:val="00E15B1E"/>
    <w:rsid w:val="00E15B92"/>
    <w:rsid w:val="00E15E43"/>
    <w:rsid w:val="00E15E4F"/>
    <w:rsid w:val="00E16000"/>
    <w:rsid w:val="00E1628A"/>
    <w:rsid w:val="00E165BD"/>
    <w:rsid w:val="00E166D6"/>
    <w:rsid w:val="00E1677A"/>
    <w:rsid w:val="00E16BBB"/>
    <w:rsid w:val="00E16C95"/>
    <w:rsid w:val="00E16E4B"/>
    <w:rsid w:val="00E170A2"/>
    <w:rsid w:val="00E171E2"/>
    <w:rsid w:val="00E171F8"/>
    <w:rsid w:val="00E1727D"/>
    <w:rsid w:val="00E174AF"/>
    <w:rsid w:val="00E174B3"/>
    <w:rsid w:val="00E17537"/>
    <w:rsid w:val="00E1776E"/>
    <w:rsid w:val="00E17874"/>
    <w:rsid w:val="00E179F6"/>
    <w:rsid w:val="00E17C10"/>
    <w:rsid w:val="00E17D40"/>
    <w:rsid w:val="00E17FE8"/>
    <w:rsid w:val="00E20171"/>
    <w:rsid w:val="00E201E1"/>
    <w:rsid w:val="00E208B3"/>
    <w:rsid w:val="00E20982"/>
    <w:rsid w:val="00E20F01"/>
    <w:rsid w:val="00E20F70"/>
    <w:rsid w:val="00E21051"/>
    <w:rsid w:val="00E21348"/>
    <w:rsid w:val="00E216F0"/>
    <w:rsid w:val="00E21ABC"/>
    <w:rsid w:val="00E220F9"/>
    <w:rsid w:val="00E221B3"/>
    <w:rsid w:val="00E2241B"/>
    <w:rsid w:val="00E2243C"/>
    <w:rsid w:val="00E22513"/>
    <w:rsid w:val="00E22ACF"/>
    <w:rsid w:val="00E22DD2"/>
    <w:rsid w:val="00E230B6"/>
    <w:rsid w:val="00E231C4"/>
    <w:rsid w:val="00E233FC"/>
    <w:rsid w:val="00E234E1"/>
    <w:rsid w:val="00E2351D"/>
    <w:rsid w:val="00E23945"/>
    <w:rsid w:val="00E239C9"/>
    <w:rsid w:val="00E23A8E"/>
    <w:rsid w:val="00E23BE9"/>
    <w:rsid w:val="00E23D31"/>
    <w:rsid w:val="00E23E1A"/>
    <w:rsid w:val="00E23EBA"/>
    <w:rsid w:val="00E2402E"/>
    <w:rsid w:val="00E24054"/>
    <w:rsid w:val="00E2416A"/>
    <w:rsid w:val="00E24263"/>
    <w:rsid w:val="00E242B9"/>
    <w:rsid w:val="00E2431F"/>
    <w:rsid w:val="00E24390"/>
    <w:rsid w:val="00E2440A"/>
    <w:rsid w:val="00E2448D"/>
    <w:rsid w:val="00E244C5"/>
    <w:rsid w:val="00E2459C"/>
    <w:rsid w:val="00E24719"/>
    <w:rsid w:val="00E24C8D"/>
    <w:rsid w:val="00E24D4A"/>
    <w:rsid w:val="00E24E39"/>
    <w:rsid w:val="00E250A7"/>
    <w:rsid w:val="00E2513F"/>
    <w:rsid w:val="00E251B4"/>
    <w:rsid w:val="00E253F3"/>
    <w:rsid w:val="00E254F9"/>
    <w:rsid w:val="00E2562C"/>
    <w:rsid w:val="00E256D8"/>
    <w:rsid w:val="00E259DF"/>
    <w:rsid w:val="00E25A26"/>
    <w:rsid w:val="00E25D26"/>
    <w:rsid w:val="00E25D90"/>
    <w:rsid w:val="00E2629E"/>
    <w:rsid w:val="00E26518"/>
    <w:rsid w:val="00E2678C"/>
    <w:rsid w:val="00E26997"/>
    <w:rsid w:val="00E26B1E"/>
    <w:rsid w:val="00E26B27"/>
    <w:rsid w:val="00E26B99"/>
    <w:rsid w:val="00E26D30"/>
    <w:rsid w:val="00E271EA"/>
    <w:rsid w:val="00E2737A"/>
    <w:rsid w:val="00E2752D"/>
    <w:rsid w:val="00E276BC"/>
    <w:rsid w:val="00E276C6"/>
    <w:rsid w:val="00E276F1"/>
    <w:rsid w:val="00E27D7A"/>
    <w:rsid w:val="00E27ECF"/>
    <w:rsid w:val="00E27F93"/>
    <w:rsid w:val="00E300C2"/>
    <w:rsid w:val="00E304CD"/>
    <w:rsid w:val="00E3056E"/>
    <w:rsid w:val="00E306C4"/>
    <w:rsid w:val="00E307C2"/>
    <w:rsid w:val="00E308E7"/>
    <w:rsid w:val="00E30C64"/>
    <w:rsid w:val="00E30C7E"/>
    <w:rsid w:val="00E30DEE"/>
    <w:rsid w:val="00E31109"/>
    <w:rsid w:val="00E3113C"/>
    <w:rsid w:val="00E3121E"/>
    <w:rsid w:val="00E31498"/>
    <w:rsid w:val="00E31567"/>
    <w:rsid w:val="00E319E2"/>
    <w:rsid w:val="00E31AE7"/>
    <w:rsid w:val="00E31BC7"/>
    <w:rsid w:val="00E31C33"/>
    <w:rsid w:val="00E31C41"/>
    <w:rsid w:val="00E31C4F"/>
    <w:rsid w:val="00E31EF0"/>
    <w:rsid w:val="00E3236C"/>
    <w:rsid w:val="00E32526"/>
    <w:rsid w:val="00E326F8"/>
    <w:rsid w:val="00E328E9"/>
    <w:rsid w:val="00E32970"/>
    <w:rsid w:val="00E329F8"/>
    <w:rsid w:val="00E32A18"/>
    <w:rsid w:val="00E32A3F"/>
    <w:rsid w:val="00E32AC4"/>
    <w:rsid w:val="00E32CE6"/>
    <w:rsid w:val="00E32DB8"/>
    <w:rsid w:val="00E3314C"/>
    <w:rsid w:val="00E332B4"/>
    <w:rsid w:val="00E33334"/>
    <w:rsid w:val="00E334AB"/>
    <w:rsid w:val="00E3382E"/>
    <w:rsid w:val="00E33AB3"/>
    <w:rsid w:val="00E34227"/>
    <w:rsid w:val="00E3439D"/>
    <w:rsid w:val="00E3456B"/>
    <w:rsid w:val="00E347E0"/>
    <w:rsid w:val="00E34887"/>
    <w:rsid w:val="00E34A3D"/>
    <w:rsid w:val="00E34B70"/>
    <w:rsid w:val="00E34D77"/>
    <w:rsid w:val="00E34F5F"/>
    <w:rsid w:val="00E34FEB"/>
    <w:rsid w:val="00E3512D"/>
    <w:rsid w:val="00E352D1"/>
    <w:rsid w:val="00E35304"/>
    <w:rsid w:val="00E35367"/>
    <w:rsid w:val="00E3540E"/>
    <w:rsid w:val="00E356D1"/>
    <w:rsid w:val="00E357C1"/>
    <w:rsid w:val="00E35EDE"/>
    <w:rsid w:val="00E360D2"/>
    <w:rsid w:val="00E360F4"/>
    <w:rsid w:val="00E361E2"/>
    <w:rsid w:val="00E3629C"/>
    <w:rsid w:val="00E36511"/>
    <w:rsid w:val="00E365B3"/>
    <w:rsid w:val="00E365D0"/>
    <w:rsid w:val="00E36713"/>
    <w:rsid w:val="00E36736"/>
    <w:rsid w:val="00E3674E"/>
    <w:rsid w:val="00E36A3B"/>
    <w:rsid w:val="00E36A4D"/>
    <w:rsid w:val="00E36BAE"/>
    <w:rsid w:val="00E36DB1"/>
    <w:rsid w:val="00E36EE7"/>
    <w:rsid w:val="00E37426"/>
    <w:rsid w:val="00E37483"/>
    <w:rsid w:val="00E37508"/>
    <w:rsid w:val="00E37552"/>
    <w:rsid w:val="00E37655"/>
    <w:rsid w:val="00E37722"/>
    <w:rsid w:val="00E3780C"/>
    <w:rsid w:val="00E37976"/>
    <w:rsid w:val="00E3799C"/>
    <w:rsid w:val="00E37BA5"/>
    <w:rsid w:val="00E37C86"/>
    <w:rsid w:val="00E37EB3"/>
    <w:rsid w:val="00E37ED9"/>
    <w:rsid w:val="00E4008A"/>
    <w:rsid w:val="00E40339"/>
    <w:rsid w:val="00E40463"/>
    <w:rsid w:val="00E4074F"/>
    <w:rsid w:val="00E40C8A"/>
    <w:rsid w:val="00E40E88"/>
    <w:rsid w:val="00E40EE4"/>
    <w:rsid w:val="00E411E8"/>
    <w:rsid w:val="00E41289"/>
    <w:rsid w:val="00E4129E"/>
    <w:rsid w:val="00E41445"/>
    <w:rsid w:val="00E415D5"/>
    <w:rsid w:val="00E416C0"/>
    <w:rsid w:val="00E418A3"/>
    <w:rsid w:val="00E41C32"/>
    <w:rsid w:val="00E4233F"/>
    <w:rsid w:val="00E42381"/>
    <w:rsid w:val="00E428BE"/>
    <w:rsid w:val="00E42CD5"/>
    <w:rsid w:val="00E42E71"/>
    <w:rsid w:val="00E42FA0"/>
    <w:rsid w:val="00E4300E"/>
    <w:rsid w:val="00E430F3"/>
    <w:rsid w:val="00E43149"/>
    <w:rsid w:val="00E43157"/>
    <w:rsid w:val="00E43191"/>
    <w:rsid w:val="00E431D4"/>
    <w:rsid w:val="00E4347D"/>
    <w:rsid w:val="00E43698"/>
    <w:rsid w:val="00E43D1C"/>
    <w:rsid w:val="00E440C1"/>
    <w:rsid w:val="00E44201"/>
    <w:rsid w:val="00E442DD"/>
    <w:rsid w:val="00E447AC"/>
    <w:rsid w:val="00E448F1"/>
    <w:rsid w:val="00E44951"/>
    <w:rsid w:val="00E44971"/>
    <w:rsid w:val="00E44984"/>
    <w:rsid w:val="00E449B0"/>
    <w:rsid w:val="00E44C24"/>
    <w:rsid w:val="00E44D6E"/>
    <w:rsid w:val="00E44EAA"/>
    <w:rsid w:val="00E44EC0"/>
    <w:rsid w:val="00E45178"/>
    <w:rsid w:val="00E453AD"/>
    <w:rsid w:val="00E45763"/>
    <w:rsid w:val="00E45A50"/>
    <w:rsid w:val="00E45A6F"/>
    <w:rsid w:val="00E45AE3"/>
    <w:rsid w:val="00E4651F"/>
    <w:rsid w:val="00E4667D"/>
    <w:rsid w:val="00E466AC"/>
    <w:rsid w:val="00E466CE"/>
    <w:rsid w:val="00E46929"/>
    <w:rsid w:val="00E46B5C"/>
    <w:rsid w:val="00E46C5B"/>
    <w:rsid w:val="00E46D5C"/>
    <w:rsid w:val="00E46D76"/>
    <w:rsid w:val="00E46EF7"/>
    <w:rsid w:val="00E46F8B"/>
    <w:rsid w:val="00E471BC"/>
    <w:rsid w:val="00E471F3"/>
    <w:rsid w:val="00E47237"/>
    <w:rsid w:val="00E47500"/>
    <w:rsid w:val="00E47C1A"/>
    <w:rsid w:val="00E502CD"/>
    <w:rsid w:val="00E504FB"/>
    <w:rsid w:val="00E5052A"/>
    <w:rsid w:val="00E50568"/>
    <w:rsid w:val="00E5062B"/>
    <w:rsid w:val="00E5069E"/>
    <w:rsid w:val="00E5073E"/>
    <w:rsid w:val="00E5096B"/>
    <w:rsid w:val="00E50A61"/>
    <w:rsid w:val="00E50B4E"/>
    <w:rsid w:val="00E50C03"/>
    <w:rsid w:val="00E5113C"/>
    <w:rsid w:val="00E51298"/>
    <w:rsid w:val="00E513F5"/>
    <w:rsid w:val="00E516D8"/>
    <w:rsid w:val="00E51797"/>
    <w:rsid w:val="00E518B8"/>
    <w:rsid w:val="00E51AAB"/>
    <w:rsid w:val="00E51AD7"/>
    <w:rsid w:val="00E51AF8"/>
    <w:rsid w:val="00E51C2B"/>
    <w:rsid w:val="00E51D7E"/>
    <w:rsid w:val="00E51E73"/>
    <w:rsid w:val="00E51F67"/>
    <w:rsid w:val="00E51FB6"/>
    <w:rsid w:val="00E525EA"/>
    <w:rsid w:val="00E5271E"/>
    <w:rsid w:val="00E527A2"/>
    <w:rsid w:val="00E527D7"/>
    <w:rsid w:val="00E52A60"/>
    <w:rsid w:val="00E52A8F"/>
    <w:rsid w:val="00E52B19"/>
    <w:rsid w:val="00E52CB1"/>
    <w:rsid w:val="00E52CED"/>
    <w:rsid w:val="00E52F92"/>
    <w:rsid w:val="00E53544"/>
    <w:rsid w:val="00E536AC"/>
    <w:rsid w:val="00E5387E"/>
    <w:rsid w:val="00E538B5"/>
    <w:rsid w:val="00E53C33"/>
    <w:rsid w:val="00E53F9E"/>
    <w:rsid w:val="00E53FDA"/>
    <w:rsid w:val="00E54251"/>
    <w:rsid w:val="00E54258"/>
    <w:rsid w:val="00E5466A"/>
    <w:rsid w:val="00E54A56"/>
    <w:rsid w:val="00E54C0E"/>
    <w:rsid w:val="00E5503B"/>
    <w:rsid w:val="00E550BF"/>
    <w:rsid w:val="00E55771"/>
    <w:rsid w:val="00E5587E"/>
    <w:rsid w:val="00E559BB"/>
    <w:rsid w:val="00E55B1E"/>
    <w:rsid w:val="00E55D0D"/>
    <w:rsid w:val="00E56148"/>
    <w:rsid w:val="00E56158"/>
    <w:rsid w:val="00E5618D"/>
    <w:rsid w:val="00E56296"/>
    <w:rsid w:val="00E5660C"/>
    <w:rsid w:val="00E5669E"/>
    <w:rsid w:val="00E566C6"/>
    <w:rsid w:val="00E56A13"/>
    <w:rsid w:val="00E56AA0"/>
    <w:rsid w:val="00E56CAB"/>
    <w:rsid w:val="00E56FCE"/>
    <w:rsid w:val="00E57064"/>
    <w:rsid w:val="00E57125"/>
    <w:rsid w:val="00E57766"/>
    <w:rsid w:val="00E5787C"/>
    <w:rsid w:val="00E57966"/>
    <w:rsid w:val="00E57B5E"/>
    <w:rsid w:val="00E57C9C"/>
    <w:rsid w:val="00E57D16"/>
    <w:rsid w:val="00E57E18"/>
    <w:rsid w:val="00E60079"/>
    <w:rsid w:val="00E601C5"/>
    <w:rsid w:val="00E60866"/>
    <w:rsid w:val="00E609F5"/>
    <w:rsid w:val="00E60C94"/>
    <w:rsid w:val="00E60F9C"/>
    <w:rsid w:val="00E60F9F"/>
    <w:rsid w:val="00E610A5"/>
    <w:rsid w:val="00E6126D"/>
    <w:rsid w:val="00E61396"/>
    <w:rsid w:val="00E616FE"/>
    <w:rsid w:val="00E61A31"/>
    <w:rsid w:val="00E61AF8"/>
    <w:rsid w:val="00E61B8D"/>
    <w:rsid w:val="00E621A3"/>
    <w:rsid w:val="00E621EF"/>
    <w:rsid w:val="00E62210"/>
    <w:rsid w:val="00E62395"/>
    <w:rsid w:val="00E62406"/>
    <w:rsid w:val="00E62582"/>
    <w:rsid w:val="00E6276E"/>
    <w:rsid w:val="00E627B7"/>
    <w:rsid w:val="00E628AB"/>
    <w:rsid w:val="00E62A50"/>
    <w:rsid w:val="00E62C44"/>
    <w:rsid w:val="00E62E73"/>
    <w:rsid w:val="00E62ED4"/>
    <w:rsid w:val="00E63029"/>
    <w:rsid w:val="00E63339"/>
    <w:rsid w:val="00E63511"/>
    <w:rsid w:val="00E6366C"/>
    <w:rsid w:val="00E637AF"/>
    <w:rsid w:val="00E637EC"/>
    <w:rsid w:val="00E63F79"/>
    <w:rsid w:val="00E64060"/>
    <w:rsid w:val="00E640EB"/>
    <w:rsid w:val="00E6421E"/>
    <w:rsid w:val="00E6425F"/>
    <w:rsid w:val="00E644D0"/>
    <w:rsid w:val="00E64520"/>
    <w:rsid w:val="00E64539"/>
    <w:rsid w:val="00E6471C"/>
    <w:rsid w:val="00E6487B"/>
    <w:rsid w:val="00E64890"/>
    <w:rsid w:val="00E648EE"/>
    <w:rsid w:val="00E649CC"/>
    <w:rsid w:val="00E64BCD"/>
    <w:rsid w:val="00E64CC7"/>
    <w:rsid w:val="00E64CD1"/>
    <w:rsid w:val="00E64D7A"/>
    <w:rsid w:val="00E64EAB"/>
    <w:rsid w:val="00E6524B"/>
    <w:rsid w:val="00E65325"/>
    <w:rsid w:val="00E6552A"/>
    <w:rsid w:val="00E65550"/>
    <w:rsid w:val="00E65732"/>
    <w:rsid w:val="00E65A03"/>
    <w:rsid w:val="00E65DBE"/>
    <w:rsid w:val="00E65FE4"/>
    <w:rsid w:val="00E661AB"/>
    <w:rsid w:val="00E663E9"/>
    <w:rsid w:val="00E66473"/>
    <w:rsid w:val="00E6670D"/>
    <w:rsid w:val="00E667E9"/>
    <w:rsid w:val="00E66842"/>
    <w:rsid w:val="00E668F8"/>
    <w:rsid w:val="00E66927"/>
    <w:rsid w:val="00E66C06"/>
    <w:rsid w:val="00E66E64"/>
    <w:rsid w:val="00E66E74"/>
    <w:rsid w:val="00E67069"/>
    <w:rsid w:val="00E671A8"/>
    <w:rsid w:val="00E671BD"/>
    <w:rsid w:val="00E67258"/>
    <w:rsid w:val="00E67464"/>
    <w:rsid w:val="00E6754B"/>
    <w:rsid w:val="00E6769A"/>
    <w:rsid w:val="00E67775"/>
    <w:rsid w:val="00E67B71"/>
    <w:rsid w:val="00E67CA0"/>
    <w:rsid w:val="00E67CA5"/>
    <w:rsid w:val="00E67D87"/>
    <w:rsid w:val="00E67E5B"/>
    <w:rsid w:val="00E7044B"/>
    <w:rsid w:val="00E70A84"/>
    <w:rsid w:val="00E70CB6"/>
    <w:rsid w:val="00E70F93"/>
    <w:rsid w:val="00E711A0"/>
    <w:rsid w:val="00E71539"/>
    <w:rsid w:val="00E71549"/>
    <w:rsid w:val="00E71573"/>
    <w:rsid w:val="00E715DB"/>
    <w:rsid w:val="00E716A0"/>
    <w:rsid w:val="00E716E8"/>
    <w:rsid w:val="00E7177B"/>
    <w:rsid w:val="00E71906"/>
    <w:rsid w:val="00E71B72"/>
    <w:rsid w:val="00E71B84"/>
    <w:rsid w:val="00E71DDC"/>
    <w:rsid w:val="00E71F96"/>
    <w:rsid w:val="00E721AB"/>
    <w:rsid w:val="00E723EA"/>
    <w:rsid w:val="00E7262E"/>
    <w:rsid w:val="00E72676"/>
    <w:rsid w:val="00E726BD"/>
    <w:rsid w:val="00E72C2F"/>
    <w:rsid w:val="00E7345A"/>
    <w:rsid w:val="00E7351F"/>
    <w:rsid w:val="00E735DC"/>
    <w:rsid w:val="00E73ABD"/>
    <w:rsid w:val="00E73C1A"/>
    <w:rsid w:val="00E73DB3"/>
    <w:rsid w:val="00E73E95"/>
    <w:rsid w:val="00E7400B"/>
    <w:rsid w:val="00E740B6"/>
    <w:rsid w:val="00E7417E"/>
    <w:rsid w:val="00E743C2"/>
    <w:rsid w:val="00E7440F"/>
    <w:rsid w:val="00E74662"/>
    <w:rsid w:val="00E74705"/>
    <w:rsid w:val="00E747A1"/>
    <w:rsid w:val="00E7496C"/>
    <w:rsid w:val="00E74C1D"/>
    <w:rsid w:val="00E7511B"/>
    <w:rsid w:val="00E751F7"/>
    <w:rsid w:val="00E75439"/>
    <w:rsid w:val="00E7558D"/>
    <w:rsid w:val="00E7567C"/>
    <w:rsid w:val="00E75732"/>
    <w:rsid w:val="00E75822"/>
    <w:rsid w:val="00E758E4"/>
    <w:rsid w:val="00E7597F"/>
    <w:rsid w:val="00E75A89"/>
    <w:rsid w:val="00E75B07"/>
    <w:rsid w:val="00E75B8D"/>
    <w:rsid w:val="00E75C30"/>
    <w:rsid w:val="00E75D65"/>
    <w:rsid w:val="00E75EAE"/>
    <w:rsid w:val="00E75EEE"/>
    <w:rsid w:val="00E76185"/>
    <w:rsid w:val="00E76649"/>
    <w:rsid w:val="00E76DC8"/>
    <w:rsid w:val="00E76E75"/>
    <w:rsid w:val="00E76F53"/>
    <w:rsid w:val="00E7712C"/>
    <w:rsid w:val="00E77296"/>
    <w:rsid w:val="00E77894"/>
    <w:rsid w:val="00E77A22"/>
    <w:rsid w:val="00E8037E"/>
    <w:rsid w:val="00E80420"/>
    <w:rsid w:val="00E80507"/>
    <w:rsid w:val="00E8090D"/>
    <w:rsid w:val="00E80B29"/>
    <w:rsid w:val="00E80B58"/>
    <w:rsid w:val="00E80D9B"/>
    <w:rsid w:val="00E80E2A"/>
    <w:rsid w:val="00E810FC"/>
    <w:rsid w:val="00E81100"/>
    <w:rsid w:val="00E814F3"/>
    <w:rsid w:val="00E81918"/>
    <w:rsid w:val="00E819B5"/>
    <w:rsid w:val="00E81C06"/>
    <w:rsid w:val="00E820BD"/>
    <w:rsid w:val="00E8217C"/>
    <w:rsid w:val="00E8228A"/>
    <w:rsid w:val="00E8258D"/>
    <w:rsid w:val="00E827AC"/>
    <w:rsid w:val="00E827CE"/>
    <w:rsid w:val="00E82816"/>
    <w:rsid w:val="00E829AA"/>
    <w:rsid w:val="00E82E7E"/>
    <w:rsid w:val="00E831F2"/>
    <w:rsid w:val="00E835C4"/>
    <w:rsid w:val="00E839DF"/>
    <w:rsid w:val="00E83BA8"/>
    <w:rsid w:val="00E83C70"/>
    <w:rsid w:val="00E83D3D"/>
    <w:rsid w:val="00E83E86"/>
    <w:rsid w:val="00E83FD2"/>
    <w:rsid w:val="00E8417E"/>
    <w:rsid w:val="00E8433B"/>
    <w:rsid w:val="00E84342"/>
    <w:rsid w:val="00E8434F"/>
    <w:rsid w:val="00E843DC"/>
    <w:rsid w:val="00E843F3"/>
    <w:rsid w:val="00E8444F"/>
    <w:rsid w:val="00E844B3"/>
    <w:rsid w:val="00E848FD"/>
    <w:rsid w:val="00E84972"/>
    <w:rsid w:val="00E84C7F"/>
    <w:rsid w:val="00E84D23"/>
    <w:rsid w:val="00E84EAA"/>
    <w:rsid w:val="00E8500A"/>
    <w:rsid w:val="00E85196"/>
    <w:rsid w:val="00E851A4"/>
    <w:rsid w:val="00E851FF"/>
    <w:rsid w:val="00E85204"/>
    <w:rsid w:val="00E852B9"/>
    <w:rsid w:val="00E852D9"/>
    <w:rsid w:val="00E8554E"/>
    <w:rsid w:val="00E856F7"/>
    <w:rsid w:val="00E85833"/>
    <w:rsid w:val="00E8613F"/>
    <w:rsid w:val="00E861E5"/>
    <w:rsid w:val="00E86418"/>
    <w:rsid w:val="00E8663C"/>
    <w:rsid w:val="00E86BC2"/>
    <w:rsid w:val="00E86F0A"/>
    <w:rsid w:val="00E86F71"/>
    <w:rsid w:val="00E872F1"/>
    <w:rsid w:val="00E876ED"/>
    <w:rsid w:val="00E87737"/>
    <w:rsid w:val="00E87746"/>
    <w:rsid w:val="00E879D4"/>
    <w:rsid w:val="00E87C0E"/>
    <w:rsid w:val="00E87E3B"/>
    <w:rsid w:val="00E901CE"/>
    <w:rsid w:val="00E9056D"/>
    <w:rsid w:val="00E905EF"/>
    <w:rsid w:val="00E907D7"/>
    <w:rsid w:val="00E90CF6"/>
    <w:rsid w:val="00E90DAA"/>
    <w:rsid w:val="00E90E97"/>
    <w:rsid w:val="00E910FA"/>
    <w:rsid w:val="00E912D0"/>
    <w:rsid w:val="00E912EA"/>
    <w:rsid w:val="00E916F0"/>
    <w:rsid w:val="00E918DE"/>
    <w:rsid w:val="00E91D95"/>
    <w:rsid w:val="00E91DA2"/>
    <w:rsid w:val="00E91E22"/>
    <w:rsid w:val="00E91E93"/>
    <w:rsid w:val="00E920B0"/>
    <w:rsid w:val="00E920D8"/>
    <w:rsid w:val="00E9257B"/>
    <w:rsid w:val="00E927B3"/>
    <w:rsid w:val="00E92FD4"/>
    <w:rsid w:val="00E93376"/>
    <w:rsid w:val="00E93415"/>
    <w:rsid w:val="00E934A1"/>
    <w:rsid w:val="00E939AE"/>
    <w:rsid w:val="00E939C8"/>
    <w:rsid w:val="00E93A78"/>
    <w:rsid w:val="00E93AB4"/>
    <w:rsid w:val="00E93B12"/>
    <w:rsid w:val="00E93BE7"/>
    <w:rsid w:val="00E93C30"/>
    <w:rsid w:val="00E93C88"/>
    <w:rsid w:val="00E93D2C"/>
    <w:rsid w:val="00E941BC"/>
    <w:rsid w:val="00E94282"/>
    <w:rsid w:val="00E942B0"/>
    <w:rsid w:val="00E9485D"/>
    <w:rsid w:val="00E94B11"/>
    <w:rsid w:val="00E94D7F"/>
    <w:rsid w:val="00E94E26"/>
    <w:rsid w:val="00E952C2"/>
    <w:rsid w:val="00E9535E"/>
    <w:rsid w:val="00E95375"/>
    <w:rsid w:val="00E9549F"/>
    <w:rsid w:val="00E95500"/>
    <w:rsid w:val="00E95AAD"/>
    <w:rsid w:val="00E95B71"/>
    <w:rsid w:val="00E95B9C"/>
    <w:rsid w:val="00E95CB7"/>
    <w:rsid w:val="00E95D56"/>
    <w:rsid w:val="00E95DB4"/>
    <w:rsid w:val="00E95DE0"/>
    <w:rsid w:val="00E95E10"/>
    <w:rsid w:val="00E962E9"/>
    <w:rsid w:val="00E9645A"/>
    <w:rsid w:val="00E9668E"/>
    <w:rsid w:val="00E966DB"/>
    <w:rsid w:val="00E96755"/>
    <w:rsid w:val="00E96AE1"/>
    <w:rsid w:val="00E96AFD"/>
    <w:rsid w:val="00E96B9D"/>
    <w:rsid w:val="00E96F45"/>
    <w:rsid w:val="00E971FD"/>
    <w:rsid w:val="00E97392"/>
    <w:rsid w:val="00E973DF"/>
    <w:rsid w:val="00E97636"/>
    <w:rsid w:val="00E97725"/>
    <w:rsid w:val="00E97912"/>
    <w:rsid w:val="00E97C0B"/>
    <w:rsid w:val="00E97E5F"/>
    <w:rsid w:val="00E97F4E"/>
    <w:rsid w:val="00EA005D"/>
    <w:rsid w:val="00EA00E4"/>
    <w:rsid w:val="00EA0104"/>
    <w:rsid w:val="00EA01B9"/>
    <w:rsid w:val="00EA01F2"/>
    <w:rsid w:val="00EA057A"/>
    <w:rsid w:val="00EA069A"/>
    <w:rsid w:val="00EA07B5"/>
    <w:rsid w:val="00EA07BB"/>
    <w:rsid w:val="00EA08CB"/>
    <w:rsid w:val="00EA12B6"/>
    <w:rsid w:val="00EA1317"/>
    <w:rsid w:val="00EA13B2"/>
    <w:rsid w:val="00EA13C0"/>
    <w:rsid w:val="00EA1424"/>
    <w:rsid w:val="00EA14EB"/>
    <w:rsid w:val="00EA159F"/>
    <w:rsid w:val="00EA1667"/>
    <w:rsid w:val="00EA182C"/>
    <w:rsid w:val="00EA18CF"/>
    <w:rsid w:val="00EA1988"/>
    <w:rsid w:val="00EA19D5"/>
    <w:rsid w:val="00EA1AE9"/>
    <w:rsid w:val="00EA1CF4"/>
    <w:rsid w:val="00EA1F1C"/>
    <w:rsid w:val="00EA24CB"/>
    <w:rsid w:val="00EA2598"/>
    <w:rsid w:val="00EA29D5"/>
    <w:rsid w:val="00EA29E7"/>
    <w:rsid w:val="00EA2D9F"/>
    <w:rsid w:val="00EA2E6E"/>
    <w:rsid w:val="00EA2E80"/>
    <w:rsid w:val="00EA2F5C"/>
    <w:rsid w:val="00EA2F8E"/>
    <w:rsid w:val="00EA2FBF"/>
    <w:rsid w:val="00EA2FCA"/>
    <w:rsid w:val="00EA2FF0"/>
    <w:rsid w:val="00EA314A"/>
    <w:rsid w:val="00EA316B"/>
    <w:rsid w:val="00EA3352"/>
    <w:rsid w:val="00EA3361"/>
    <w:rsid w:val="00EA372D"/>
    <w:rsid w:val="00EA37DF"/>
    <w:rsid w:val="00EA3811"/>
    <w:rsid w:val="00EA39FE"/>
    <w:rsid w:val="00EA3A5F"/>
    <w:rsid w:val="00EA3AEB"/>
    <w:rsid w:val="00EA3BB5"/>
    <w:rsid w:val="00EA3E11"/>
    <w:rsid w:val="00EA4375"/>
    <w:rsid w:val="00EA46DD"/>
    <w:rsid w:val="00EA476D"/>
    <w:rsid w:val="00EA477E"/>
    <w:rsid w:val="00EA49ED"/>
    <w:rsid w:val="00EA4AF6"/>
    <w:rsid w:val="00EA4C29"/>
    <w:rsid w:val="00EA4D18"/>
    <w:rsid w:val="00EA516E"/>
    <w:rsid w:val="00EA51C2"/>
    <w:rsid w:val="00EA51DC"/>
    <w:rsid w:val="00EA526F"/>
    <w:rsid w:val="00EA592A"/>
    <w:rsid w:val="00EA5A3A"/>
    <w:rsid w:val="00EA5DFC"/>
    <w:rsid w:val="00EA5EE2"/>
    <w:rsid w:val="00EA6421"/>
    <w:rsid w:val="00EA66B0"/>
    <w:rsid w:val="00EA68FF"/>
    <w:rsid w:val="00EA6917"/>
    <w:rsid w:val="00EA698A"/>
    <w:rsid w:val="00EA6D45"/>
    <w:rsid w:val="00EA6DF2"/>
    <w:rsid w:val="00EA7295"/>
    <w:rsid w:val="00EA7394"/>
    <w:rsid w:val="00EA7683"/>
    <w:rsid w:val="00EA7776"/>
    <w:rsid w:val="00EA77D7"/>
    <w:rsid w:val="00EA78D6"/>
    <w:rsid w:val="00EA7B72"/>
    <w:rsid w:val="00EA7C7D"/>
    <w:rsid w:val="00EA7D49"/>
    <w:rsid w:val="00EA7D82"/>
    <w:rsid w:val="00EA7E48"/>
    <w:rsid w:val="00EA7F72"/>
    <w:rsid w:val="00EA7FA1"/>
    <w:rsid w:val="00EB0229"/>
    <w:rsid w:val="00EB035A"/>
    <w:rsid w:val="00EB03C7"/>
    <w:rsid w:val="00EB03DF"/>
    <w:rsid w:val="00EB0436"/>
    <w:rsid w:val="00EB0523"/>
    <w:rsid w:val="00EB07BF"/>
    <w:rsid w:val="00EB0854"/>
    <w:rsid w:val="00EB0924"/>
    <w:rsid w:val="00EB0A1B"/>
    <w:rsid w:val="00EB0B8B"/>
    <w:rsid w:val="00EB0E05"/>
    <w:rsid w:val="00EB0FC9"/>
    <w:rsid w:val="00EB10DA"/>
    <w:rsid w:val="00EB13B6"/>
    <w:rsid w:val="00EB14CF"/>
    <w:rsid w:val="00EB1778"/>
    <w:rsid w:val="00EB1AE0"/>
    <w:rsid w:val="00EB1E8E"/>
    <w:rsid w:val="00EB2000"/>
    <w:rsid w:val="00EB20ED"/>
    <w:rsid w:val="00EB2330"/>
    <w:rsid w:val="00EB25BC"/>
    <w:rsid w:val="00EB268E"/>
    <w:rsid w:val="00EB316C"/>
    <w:rsid w:val="00EB35DB"/>
    <w:rsid w:val="00EB37FD"/>
    <w:rsid w:val="00EB382B"/>
    <w:rsid w:val="00EB389D"/>
    <w:rsid w:val="00EB3989"/>
    <w:rsid w:val="00EB3BE0"/>
    <w:rsid w:val="00EB3CB7"/>
    <w:rsid w:val="00EB40D4"/>
    <w:rsid w:val="00EB40E8"/>
    <w:rsid w:val="00EB4276"/>
    <w:rsid w:val="00EB43A8"/>
    <w:rsid w:val="00EB440F"/>
    <w:rsid w:val="00EB466F"/>
    <w:rsid w:val="00EB47A6"/>
    <w:rsid w:val="00EB4858"/>
    <w:rsid w:val="00EB4B8D"/>
    <w:rsid w:val="00EB503F"/>
    <w:rsid w:val="00EB5376"/>
    <w:rsid w:val="00EB5A9D"/>
    <w:rsid w:val="00EB5FB3"/>
    <w:rsid w:val="00EB6179"/>
    <w:rsid w:val="00EB61F5"/>
    <w:rsid w:val="00EB62C8"/>
    <w:rsid w:val="00EB657C"/>
    <w:rsid w:val="00EB6845"/>
    <w:rsid w:val="00EB69A6"/>
    <w:rsid w:val="00EB6E8E"/>
    <w:rsid w:val="00EB6F9A"/>
    <w:rsid w:val="00EB6FCB"/>
    <w:rsid w:val="00EB7016"/>
    <w:rsid w:val="00EB7146"/>
    <w:rsid w:val="00EB769F"/>
    <w:rsid w:val="00EB7CCB"/>
    <w:rsid w:val="00EC016A"/>
    <w:rsid w:val="00EC0308"/>
    <w:rsid w:val="00EC0901"/>
    <w:rsid w:val="00EC0A1E"/>
    <w:rsid w:val="00EC0C21"/>
    <w:rsid w:val="00EC0C58"/>
    <w:rsid w:val="00EC0CAD"/>
    <w:rsid w:val="00EC0CD4"/>
    <w:rsid w:val="00EC0F7E"/>
    <w:rsid w:val="00EC1167"/>
    <w:rsid w:val="00EC1345"/>
    <w:rsid w:val="00EC1453"/>
    <w:rsid w:val="00EC147A"/>
    <w:rsid w:val="00EC186B"/>
    <w:rsid w:val="00EC19DA"/>
    <w:rsid w:val="00EC1DB3"/>
    <w:rsid w:val="00EC1FAF"/>
    <w:rsid w:val="00EC20AB"/>
    <w:rsid w:val="00EC24A8"/>
    <w:rsid w:val="00EC2616"/>
    <w:rsid w:val="00EC28EE"/>
    <w:rsid w:val="00EC290C"/>
    <w:rsid w:val="00EC29F6"/>
    <w:rsid w:val="00EC2AD3"/>
    <w:rsid w:val="00EC2C6F"/>
    <w:rsid w:val="00EC2DC1"/>
    <w:rsid w:val="00EC2FA3"/>
    <w:rsid w:val="00EC3253"/>
    <w:rsid w:val="00EC32CA"/>
    <w:rsid w:val="00EC3355"/>
    <w:rsid w:val="00EC33C5"/>
    <w:rsid w:val="00EC39A6"/>
    <w:rsid w:val="00EC3BEB"/>
    <w:rsid w:val="00EC3C41"/>
    <w:rsid w:val="00EC3DBB"/>
    <w:rsid w:val="00EC3F90"/>
    <w:rsid w:val="00EC46D4"/>
    <w:rsid w:val="00EC4987"/>
    <w:rsid w:val="00EC4AB6"/>
    <w:rsid w:val="00EC4BA9"/>
    <w:rsid w:val="00EC4CFF"/>
    <w:rsid w:val="00EC4D41"/>
    <w:rsid w:val="00EC4F67"/>
    <w:rsid w:val="00EC4F7D"/>
    <w:rsid w:val="00EC4FF3"/>
    <w:rsid w:val="00EC500F"/>
    <w:rsid w:val="00EC50C3"/>
    <w:rsid w:val="00EC50D7"/>
    <w:rsid w:val="00EC5259"/>
    <w:rsid w:val="00EC5274"/>
    <w:rsid w:val="00EC56F4"/>
    <w:rsid w:val="00EC5C3A"/>
    <w:rsid w:val="00EC5E2A"/>
    <w:rsid w:val="00EC5FC7"/>
    <w:rsid w:val="00EC6019"/>
    <w:rsid w:val="00EC65F6"/>
    <w:rsid w:val="00EC6696"/>
    <w:rsid w:val="00EC68C7"/>
    <w:rsid w:val="00EC69B6"/>
    <w:rsid w:val="00EC6A83"/>
    <w:rsid w:val="00EC6B57"/>
    <w:rsid w:val="00EC6C23"/>
    <w:rsid w:val="00EC6CC9"/>
    <w:rsid w:val="00EC6CEE"/>
    <w:rsid w:val="00EC7123"/>
    <w:rsid w:val="00EC7521"/>
    <w:rsid w:val="00EC75F1"/>
    <w:rsid w:val="00EC7767"/>
    <w:rsid w:val="00EC792C"/>
    <w:rsid w:val="00EC7995"/>
    <w:rsid w:val="00EC7A71"/>
    <w:rsid w:val="00EC7B96"/>
    <w:rsid w:val="00EC7BC9"/>
    <w:rsid w:val="00EC7FED"/>
    <w:rsid w:val="00ED00B2"/>
    <w:rsid w:val="00ED035D"/>
    <w:rsid w:val="00ED03EB"/>
    <w:rsid w:val="00ED03FC"/>
    <w:rsid w:val="00ED0402"/>
    <w:rsid w:val="00ED047C"/>
    <w:rsid w:val="00ED05AD"/>
    <w:rsid w:val="00ED08AA"/>
    <w:rsid w:val="00ED0D0A"/>
    <w:rsid w:val="00ED10CB"/>
    <w:rsid w:val="00ED12A1"/>
    <w:rsid w:val="00ED16BE"/>
    <w:rsid w:val="00ED1EB4"/>
    <w:rsid w:val="00ED1F7B"/>
    <w:rsid w:val="00ED2081"/>
    <w:rsid w:val="00ED2135"/>
    <w:rsid w:val="00ED22B5"/>
    <w:rsid w:val="00ED2406"/>
    <w:rsid w:val="00ED271D"/>
    <w:rsid w:val="00ED2834"/>
    <w:rsid w:val="00ED29A6"/>
    <w:rsid w:val="00ED2ADD"/>
    <w:rsid w:val="00ED2C29"/>
    <w:rsid w:val="00ED3064"/>
    <w:rsid w:val="00ED3081"/>
    <w:rsid w:val="00ED3278"/>
    <w:rsid w:val="00ED34B2"/>
    <w:rsid w:val="00ED352A"/>
    <w:rsid w:val="00ED35C4"/>
    <w:rsid w:val="00ED374E"/>
    <w:rsid w:val="00ED39E5"/>
    <w:rsid w:val="00ED3A8B"/>
    <w:rsid w:val="00ED3CC3"/>
    <w:rsid w:val="00ED3DCB"/>
    <w:rsid w:val="00ED42AB"/>
    <w:rsid w:val="00ED42D8"/>
    <w:rsid w:val="00ED4408"/>
    <w:rsid w:val="00ED4460"/>
    <w:rsid w:val="00ED4583"/>
    <w:rsid w:val="00ED4B46"/>
    <w:rsid w:val="00ED4BE1"/>
    <w:rsid w:val="00ED4C50"/>
    <w:rsid w:val="00ED4F7D"/>
    <w:rsid w:val="00ED500A"/>
    <w:rsid w:val="00ED5417"/>
    <w:rsid w:val="00ED56F4"/>
    <w:rsid w:val="00ED5842"/>
    <w:rsid w:val="00ED5912"/>
    <w:rsid w:val="00ED591D"/>
    <w:rsid w:val="00ED5DC2"/>
    <w:rsid w:val="00ED5DD3"/>
    <w:rsid w:val="00ED5E12"/>
    <w:rsid w:val="00ED5E2D"/>
    <w:rsid w:val="00ED5F55"/>
    <w:rsid w:val="00ED60BC"/>
    <w:rsid w:val="00ED629B"/>
    <w:rsid w:val="00ED6418"/>
    <w:rsid w:val="00ED64DE"/>
    <w:rsid w:val="00ED678A"/>
    <w:rsid w:val="00ED6948"/>
    <w:rsid w:val="00ED69D4"/>
    <w:rsid w:val="00ED6B5A"/>
    <w:rsid w:val="00ED6F2B"/>
    <w:rsid w:val="00ED7000"/>
    <w:rsid w:val="00ED70BD"/>
    <w:rsid w:val="00ED7535"/>
    <w:rsid w:val="00ED7672"/>
    <w:rsid w:val="00ED7768"/>
    <w:rsid w:val="00ED7891"/>
    <w:rsid w:val="00ED7943"/>
    <w:rsid w:val="00ED7CFB"/>
    <w:rsid w:val="00ED7E7F"/>
    <w:rsid w:val="00EE008B"/>
    <w:rsid w:val="00EE0262"/>
    <w:rsid w:val="00EE042F"/>
    <w:rsid w:val="00EE07F1"/>
    <w:rsid w:val="00EE0847"/>
    <w:rsid w:val="00EE0860"/>
    <w:rsid w:val="00EE09DC"/>
    <w:rsid w:val="00EE0AB6"/>
    <w:rsid w:val="00EE0C25"/>
    <w:rsid w:val="00EE13FD"/>
    <w:rsid w:val="00EE1676"/>
    <w:rsid w:val="00EE168D"/>
    <w:rsid w:val="00EE16B0"/>
    <w:rsid w:val="00EE16C9"/>
    <w:rsid w:val="00EE1725"/>
    <w:rsid w:val="00EE1729"/>
    <w:rsid w:val="00EE1739"/>
    <w:rsid w:val="00EE197B"/>
    <w:rsid w:val="00EE1A45"/>
    <w:rsid w:val="00EE1B7E"/>
    <w:rsid w:val="00EE1C9E"/>
    <w:rsid w:val="00EE1DBE"/>
    <w:rsid w:val="00EE1F1D"/>
    <w:rsid w:val="00EE21BB"/>
    <w:rsid w:val="00EE2305"/>
    <w:rsid w:val="00EE23AD"/>
    <w:rsid w:val="00EE2455"/>
    <w:rsid w:val="00EE2899"/>
    <w:rsid w:val="00EE2B4C"/>
    <w:rsid w:val="00EE2EA4"/>
    <w:rsid w:val="00EE3044"/>
    <w:rsid w:val="00EE3143"/>
    <w:rsid w:val="00EE31CC"/>
    <w:rsid w:val="00EE363A"/>
    <w:rsid w:val="00EE363F"/>
    <w:rsid w:val="00EE375E"/>
    <w:rsid w:val="00EE37A3"/>
    <w:rsid w:val="00EE396C"/>
    <w:rsid w:val="00EE3BD8"/>
    <w:rsid w:val="00EE3C09"/>
    <w:rsid w:val="00EE3C0E"/>
    <w:rsid w:val="00EE3C1C"/>
    <w:rsid w:val="00EE3C50"/>
    <w:rsid w:val="00EE3D6A"/>
    <w:rsid w:val="00EE42EB"/>
    <w:rsid w:val="00EE47A7"/>
    <w:rsid w:val="00EE4B3B"/>
    <w:rsid w:val="00EE4C9A"/>
    <w:rsid w:val="00EE4CA9"/>
    <w:rsid w:val="00EE4EF4"/>
    <w:rsid w:val="00EE4F5E"/>
    <w:rsid w:val="00EE4FC7"/>
    <w:rsid w:val="00EE50D3"/>
    <w:rsid w:val="00EE5256"/>
    <w:rsid w:val="00EE580D"/>
    <w:rsid w:val="00EE5B01"/>
    <w:rsid w:val="00EE5B3F"/>
    <w:rsid w:val="00EE5ED1"/>
    <w:rsid w:val="00EE61A8"/>
    <w:rsid w:val="00EE647A"/>
    <w:rsid w:val="00EE675D"/>
    <w:rsid w:val="00EE6C00"/>
    <w:rsid w:val="00EE6E7E"/>
    <w:rsid w:val="00EE713D"/>
    <w:rsid w:val="00EE71B3"/>
    <w:rsid w:val="00EE72F2"/>
    <w:rsid w:val="00EE7AC4"/>
    <w:rsid w:val="00EE7AEA"/>
    <w:rsid w:val="00EE7B72"/>
    <w:rsid w:val="00EE7D90"/>
    <w:rsid w:val="00EE7F8E"/>
    <w:rsid w:val="00EF04B5"/>
    <w:rsid w:val="00EF07E3"/>
    <w:rsid w:val="00EF0951"/>
    <w:rsid w:val="00EF09F2"/>
    <w:rsid w:val="00EF0A1A"/>
    <w:rsid w:val="00EF0B4B"/>
    <w:rsid w:val="00EF0BAC"/>
    <w:rsid w:val="00EF103D"/>
    <w:rsid w:val="00EF10B1"/>
    <w:rsid w:val="00EF1163"/>
    <w:rsid w:val="00EF1235"/>
    <w:rsid w:val="00EF1257"/>
    <w:rsid w:val="00EF136C"/>
    <w:rsid w:val="00EF1517"/>
    <w:rsid w:val="00EF16A8"/>
    <w:rsid w:val="00EF17D4"/>
    <w:rsid w:val="00EF18E7"/>
    <w:rsid w:val="00EF193C"/>
    <w:rsid w:val="00EF1DC2"/>
    <w:rsid w:val="00EF2189"/>
    <w:rsid w:val="00EF26DD"/>
    <w:rsid w:val="00EF27D9"/>
    <w:rsid w:val="00EF2AA0"/>
    <w:rsid w:val="00EF3075"/>
    <w:rsid w:val="00EF31EE"/>
    <w:rsid w:val="00EF327D"/>
    <w:rsid w:val="00EF373C"/>
    <w:rsid w:val="00EF380C"/>
    <w:rsid w:val="00EF3B00"/>
    <w:rsid w:val="00EF3F1A"/>
    <w:rsid w:val="00EF4005"/>
    <w:rsid w:val="00EF431C"/>
    <w:rsid w:val="00EF4442"/>
    <w:rsid w:val="00EF4576"/>
    <w:rsid w:val="00EF487C"/>
    <w:rsid w:val="00EF4A21"/>
    <w:rsid w:val="00EF4A9B"/>
    <w:rsid w:val="00EF4CDE"/>
    <w:rsid w:val="00EF5025"/>
    <w:rsid w:val="00EF5141"/>
    <w:rsid w:val="00EF53BA"/>
    <w:rsid w:val="00EF5423"/>
    <w:rsid w:val="00EF562A"/>
    <w:rsid w:val="00EF58F2"/>
    <w:rsid w:val="00EF597F"/>
    <w:rsid w:val="00EF5B35"/>
    <w:rsid w:val="00EF5B7E"/>
    <w:rsid w:val="00EF6052"/>
    <w:rsid w:val="00EF61B5"/>
    <w:rsid w:val="00EF620D"/>
    <w:rsid w:val="00EF6532"/>
    <w:rsid w:val="00EF6886"/>
    <w:rsid w:val="00EF6D8A"/>
    <w:rsid w:val="00EF70BB"/>
    <w:rsid w:val="00EF73D2"/>
    <w:rsid w:val="00EF770C"/>
    <w:rsid w:val="00EF776C"/>
    <w:rsid w:val="00EF7836"/>
    <w:rsid w:val="00EF7C80"/>
    <w:rsid w:val="00EF7DC5"/>
    <w:rsid w:val="00F00198"/>
    <w:rsid w:val="00F001F1"/>
    <w:rsid w:val="00F003C5"/>
    <w:rsid w:val="00F006B0"/>
    <w:rsid w:val="00F006E3"/>
    <w:rsid w:val="00F008A6"/>
    <w:rsid w:val="00F00B56"/>
    <w:rsid w:val="00F00CDF"/>
    <w:rsid w:val="00F00E4E"/>
    <w:rsid w:val="00F00FCD"/>
    <w:rsid w:val="00F01011"/>
    <w:rsid w:val="00F01160"/>
    <w:rsid w:val="00F01169"/>
    <w:rsid w:val="00F01291"/>
    <w:rsid w:val="00F01330"/>
    <w:rsid w:val="00F0145E"/>
    <w:rsid w:val="00F017D6"/>
    <w:rsid w:val="00F01899"/>
    <w:rsid w:val="00F018EF"/>
    <w:rsid w:val="00F019D6"/>
    <w:rsid w:val="00F019DD"/>
    <w:rsid w:val="00F01A8F"/>
    <w:rsid w:val="00F01BEB"/>
    <w:rsid w:val="00F01CCA"/>
    <w:rsid w:val="00F01CFB"/>
    <w:rsid w:val="00F01E5F"/>
    <w:rsid w:val="00F0201F"/>
    <w:rsid w:val="00F020A3"/>
    <w:rsid w:val="00F0260C"/>
    <w:rsid w:val="00F02717"/>
    <w:rsid w:val="00F027CD"/>
    <w:rsid w:val="00F02C07"/>
    <w:rsid w:val="00F02CE1"/>
    <w:rsid w:val="00F02E13"/>
    <w:rsid w:val="00F02FC8"/>
    <w:rsid w:val="00F02FE2"/>
    <w:rsid w:val="00F033EB"/>
    <w:rsid w:val="00F03561"/>
    <w:rsid w:val="00F036D4"/>
    <w:rsid w:val="00F037AF"/>
    <w:rsid w:val="00F03815"/>
    <w:rsid w:val="00F0383F"/>
    <w:rsid w:val="00F03953"/>
    <w:rsid w:val="00F03AA5"/>
    <w:rsid w:val="00F03AC9"/>
    <w:rsid w:val="00F03C24"/>
    <w:rsid w:val="00F03EEE"/>
    <w:rsid w:val="00F0404D"/>
    <w:rsid w:val="00F04121"/>
    <w:rsid w:val="00F04234"/>
    <w:rsid w:val="00F04399"/>
    <w:rsid w:val="00F044E7"/>
    <w:rsid w:val="00F04980"/>
    <w:rsid w:val="00F04BB8"/>
    <w:rsid w:val="00F04E86"/>
    <w:rsid w:val="00F051D8"/>
    <w:rsid w:val="00F05228"/>
    <w:rsid w:val="00F053FC"/>
    <w:rsid w:val="00F054DB"/>
    <w:rsid w:val="00F05697"/>
    <w:rsid w:val="00F05AB8"/>
    <w:rsid w:val="00F05C16"/>
    <w:rsid w:val="00F05CFF"/>
    <w:rsid w:val="00F05FB0"/>
    <w:rsid w:val="00F0608C"/>
    <w:rsid w:val="00F0629E"/>
    <w:rsid w:val="00F063D7"/>
    <w:rsid w:val="00F064DC"/>
    <w:rsid w:val="00F06514"/>
    <w:rsid w:val="00F065B1"/>
    <w:rsid w:val="00F0692E"/>
    <w:rsid w:val="00F06B29"/>
    <w:rsid w:val="00F06D31"/>
    <w:rsid w:val="00F06D60"/>
    <w:rsid w:val="00F071AE"/>
    <w:rsid w:val="00F073BE"/>
    <w:rsid w:val="00F074B2"/>
    <w:rsid w:val="00F076CB"/>
    <w:rsid w:val="00F076E3"/>
    <w:rsid w:val="00F077C9"/>
    <w:rsid w:val="00F07DBA"/>
    <w:rsid w:val="00F10221"/>
    <w:rsid w:val="00F10712"/>
    <w:rsid w:val="00F10A61"/>
    <w:rsid w:val="00F10DA5"/>
    <w:rsid w:val="00F110D5"/>
    <w:rsid w:val="00F1121A"/>
    <w:rsid w:val="00F11314"/>
    <w:rsid w:val="00F11516"/>
    <w:rsid w:val="00F11AFD"/>
    <w:rsid w:val="00F11C22"/>
    <w:rsid w:val="00F11CBB"/>
    <w:rsid w:val="00F11E2D"/>
    <w:rsid w:val="00F11F4A"/>
    <w:rsid w:val="00F11F56"/>
    <w:rsid w:val="00F122D9"/>
    <w:rsid w:val="00F12499"/>
    <w:rsid w:val="00F127AC"/>
    <w:rsid w:val="00F12BF8"/>
    <w:rsid w:val="00F12C01"/>
    <w:rsid w:val="00F12C30"/>
    <w:rsid w:val="00F12F79"/>
    <w:rsid w:val="00F130D7"/>
    <w:rsid w:val="00F133FB"/>
    <w:rsid w:val="00F1349E"/>
    <w:rsid w:val="00F13546"/>
    <w:rsid w:val="00F1369C"/>
    <w:rsid w:val="00F138A6"/>
    <w:rsid w:val="00F13971"/>
    <w:rsid w:val="00F139A4"/>
    <w:rsid w:val="00F13B00"/>
    <w:rsid w:val="00F13B44"/>
    <w:rsid w:val="00F13BB8"/>
    <w:rsid w:val="00F13F92"/>
    <w:rsid w:val="00F1414D"/>
    <w:rsid w:val="00F1427E"/>
    <w:rsid w:val="00F143F3"/>
    <w:rsid w:val="00F14525"/>
    <w:rsid w:val="00F14744"/>
    <w:rsid w:val="00F148E5"/>
    <w:rsid w:val="00F1491B"/>
    <w:rsid w:val="00F1493B"/>
    <w:rsid w:val="00F14C04"/>
    <w:rsid w:val="00F14D00"/>
    <w:rsid w:val="00F14ECC"/>
    <w:rsid w:val="00F14EE4"/>
    <w:rsid w:val="00F14FB5"/>
    <w:rsid w:val="00F1511A"/>
    <w:rsid w:val="00F151C6"/>
    <w:rsid w:val="00F151FD"/>
    <w:rsid w:val="00F15379"/>
    <w:rsid w:val="00F15543"/>
    <w:rsid w:val="00F1563F"/>
    <w:rsid w:val="00F157F6"/>
    <w:rsid w:val="00F158F8"/>
    <w:rsid w:val="00F15A83"/>
    <w:rsid w:val="00F15D6A"/>
    <w:rsid w:val="00F1620B"/>
    <w:rsid w:val="00F165AA"/>
    <w:rsid w:val="00F1664E"/>
    <w:rsid w:val="00F167E3"/>
    <w:rsid w:val="00F16ABD"/>
    <w:rsid w:val="00F16C96"/>
    <w:rsid w:val="00F16CE7"/>
    <w:rsid w:val="00F16DB5"/>
    <w:rsid w:val="00F16E58"/>
    <w:rsid w:val="00F170F0"/>
    <w:rsid w:val="00F17231"/>
    <w:rsid w:val="00F17270"/>
    <w:rsid w:val="00F1738D"/>
    <w:rsid w:val="00F17570"/>
    <w:rsid w:val="00F17794"/>
    <w:rsid w:val="00F1785C"/>
    <w:rsid w:val="00F17A62"/>
    <w:rsid w:val="00F17A87"/>
    <w:rsid w:val="00F17B40"/>
    <w:rsid w:val="00F17BB9"/>
    <w:rsid w:val="00F17FAF"/>
    <w:rsid w:val="00F17FBF"/>
    <w:rsid w:val="00F201C0"/>
    <w:rsid w:val="00F206F6"/>
    <w:rsid w:val="00F20735"/>
    <w:rsid w:val="00F207BB"/>
    <w:rsid w:val="00F209B7"/>
    <w:rsid w:val="00F20B41"/>
    <w:rsid w:val="00F20B6D"/>
    <w:rsid w:val="00F20D28"/>
    <w:rsid w:val="00F20FE2"/>
    <w:rsid w:val="00F21105"/>
    <w:rsid w:val="00F21733"/>
    <w:rsid w:val="00F21788"/>
    <w:rsid w:val="00F218A8"/>
    <w:rsid w:val="00F21AB8"/>
    <w:rsid w:val="00F21F63"/>
    <w:rsid w:val="00F21F93"/>
    <w:rsid w:val="00F221C0"/>
    <w:rsid w:val="00F223CD"/>
    <w:rsid w:val="00F22532"/>
    <w:rsid w:val="00F2278C"/>
    <w:rsid w:val="00F2280A"/>
    <w:rsid w:val="00F22A1D"/>
    <w:rsid w:val="00F22CB2"/>
    <w:rsid w:val="00F22DCB"/>
    <w:rsid w:val="00F2322F"/>
    <w:rsid w:val="00F23414"/>
    <w:rsid w:val="00F234DE"/>
    <w:rsid w:val="00F23783"/>
    <w:rsid w:val="00F23A2C"/>
    <w:rsid w:val="00F23A96"/>
    <w:rsid w:val="00F23B0B"/>
    <w:rsid w:val="00F23D09"/>
    <w:rsid w:val="00F23E0F"/>
    <w:rsid w:val="00F24220"/>
    <w:rsid w:val="00F2435E"/>
    <w:rsid w:val="00F24375"/>
    <w:rsid w:val="00F243E5"/>
    <w:rsid w:val="00F24543"/>
    <w:rsid w:val="00F2470D"/>
    <w:rsid w:val="00F2477B"/>
    <w:rsid w:val="00F24834"/>
    <w:rsid w:val="00F2483E"/>
    <w:rsid w:val="00F24954"/>
    <w:rsid w:val="00F24EA5"/>
    <w:rsid w:val="00F24EC4"/>
    <w:rsid w:val="00F24F34"/>
    <w:rsid w:val="00F250EB"/>
    <w:rsid w:val="00F2510E"/>
    <w:rsid w:val="00F251FD"/>
    <w:rsid w:val="00F2565A"/>
    <w:rsid w:val="00F25728"/>
    <w:rsid w:val="00F25A44"/>
    <w:rsid w:val="00F25D13"/>
    <w:rsid w:val="00F25EC6"/>
    <w:rsid w:val="00F25F23"/>
    <w:rsid w:val="00F25FCE"/>
    <w:rsid w:val="00F26968"/>
    <w:rsid w:val="00F26A8C"/>
    <w:rsid w:val="00F26AE4"/>
    <w:rsid w:val="00F26D51"/>
    <w:rsid w:val="00F27107"/>
    <w:rsid w:val="00F2711A"/>
    <w:rsid w:val="00F272B5"/>
    <w:rsid w:val="00F274E6"/>
    <w:rsid w:val="00F275A5"/>
    <w:rsid w:val="00F27B3F"/>
    <w:rsid w:val="00F27EB3"/>
    <w:rsid w:val="00F27FAC"/>
    <w:rsid w:val="00F300CA"/>
    <w:rsid w:val="00F300E0"/>
    <w:rsid w:val="00F304AD"/>
    <w:rsid w:val="00F304D5"/>
    <w:rsid w:val="00F30661"/>
    <w:rsid w:val="00F30690"/>
    <w:rsid w:val="00F30932"/>
    <w:rsid w:val="00F30C63"/>
    <w:rsid w:val="00F30E8E"/>
    <w:rsid w:val="00F3103B"/>
    <w:rsid w:val="00F312AA"/>
    <w:rsid w:val="00F312D5"/>
    <w:rsid w:val="00F317C1"/>
    <w:rsid w:val="00F3191B"/>
    <w:rsid w:val="00F31BBB"/>
    <w:rsid w:val="00F31CCB"/>
    <w:rsid w:val="00F31E55"/>
    <w:rsid w:val="00F320D3"/>
    <w:rsid w:val="00F323AB"/>
    <w:rsid w:val="00F3245A"/>
    <w:rsid w:val="00F32620"/>
    <w:rsid w:val="00F32645"/>
    <w:rsid w:val="00F327CB"/>
    <w:rsid w:val="00F32815"/>
    <w:rsid w:val="00F32A2A"/>
    <w:rsid w:val="00F32AA1"/>
    <w:rsid w:val="00F32B4E"/>
    <w:rsid w:val="00F32C67"/>
    <w:rsid w:val="00F32C9D"/>
    <w:rsid w:val="00F330AF"/>
    <w:rsid w:val="00F331AA"/>
    <w:rsid w:val="00F3328D"/>
    <w:rsid w:val="00F33358"/>
    <w:rsid w:val="00F3399D"/>
    <w:rsid w:val="00F339B3"/>
    <w:rsid w:val="00F33C0E"/>
    <w:rsid w:val="00F33CD5"/>
    <w:rsid w:val="00F33D8C"/>
    <w:rsid w:val="00F33F39"/>
    <w:rsid w:val="00F33FB5"/>
    <w:rsid w:val="00F346FC"/>
    <w:rsid w:val="00F34B3D"/>
    <w:rsid w:val="00F34B40"/>
    <w:rsid w:val="00F34C2E"/>
    <w:rsid w:val="00F34C64"/>
    <w:rsid w:val="00F34E65"/>
    <w:rsid w:val="00F35035"/>
    <w:rsid w:val="00F351CB"/>
    <w:rsid w:val="00F35276"/>
    <w:rsid w:val="00F352B4"/>
    <w:rsid w:val="00F352F2"/>
    <w:rsid w:val="00F3541B"/>
    <w:rsid w:val="00F357C3"/>
    <w:rsid w:val="00F357F6"/>
    <w:rsid w:val="00F358AC"/>
    <w:rsid w:val="00F35910"/>
    <w:rsid w:val="00F35AD7"/>
    <w:rsid w:val="00F35F0B"/>
    <w:rsid w:val="00F35F2B"/>
    <w:rsid w:val="00F3650A"/>
    <w:rsid w:val="00F3664E"/>
    <w:rsid w:val="00F36695"/>
    <w:rsid w:val="00F367B4"/>
    <w:rsid w:val="00F368BD"/>
    <w:rsid w:val="00F36948"/>
    <w:rsid w:val="00F36A7E"/>
    <w:rsid w:val="00F36C75"/>
    <w:rsid w:val="00F36DEB"/>
    <w:rsid w:val="00F36F2F"/>
    <w:rsid w:val="00F372FB"/>
    <w:rsid w:val="00F37871"/>
    <w:rsid w:val="00F37B18"/>
    <w:rsid w:val="00F40149"/>
    <w:rsid w:val="00F407A1"/>
    <w:rsid w:val="00F40856"/>
    <w:rsid w:val="00F40AA4"/>
    <w:rsid w:val="00F40DF4"/>
    <w:rsid w:val="00F40FC7"/>
    <w:rsid w:val="00F413E5"/>
    <w:rsid w:val="00F41541"/>
    <w:rsid w:val="00F4166C"/>
    <w:rsid w:val="00F416F0"/>
    <w:rsid w:val="00F41789"/>
    <w:rsid w:val="00F41952"/>
    <w:rsid w:val="00F41A14"/>
    <w:rsid w:val="00F41A99"/>
    <w:rsid w:val="00F41CAA"/>
    <w:rsid w:val="00F41D62"/>
    <w:rsid w:val="00F41E3C"/>
    <w:rsid w:val="00F41EF3"/>
    <w:rsid w:val="00F41F01"/>
    <w:rsid w:val="00F41F53"/>
    <w:rsid w:val="00F41FF1"/>
    <w:rsid w:val="00F4250D"/>
    <w:rsid w:val="00F42710"/>
    <w:rsid w:val="00F427BF"/>
    <w:rsid w:val="00F42A4C"/>
    <w:rsid w:val="00F43061"/>
    <w:rsid w:val="00F4349A"/>
    <w:rsid w:val="00F4351B"/>
    <w:rsid w:val="00F43620"/>
    <w:rsid w:val="00F4362C"/>
    <w:rsid w:val="00F43661"/>
    <w:rsid w:val="00F43666"/>
    <w:rsid w:val="00F43677"/>
    <w:rsid w:val="00F436A9"/>
    <w:rsid w:val="00F436EE"/>
    <w:rsid w:val="00F4379D"/>
    <w:rsid w:val="00F43801"/>
    <w:rsid w:val="00F43B02"/>
    <w:rsid w:val="00F43C10"/>
    <w:rsid w:val="00F43CDE"/>
    <w:rsid w:val="00F43D0F"/>
    <w:rsid w:val="00F43D49"/>
    <w:rsid w:val="00F43F30"/>
    <w:rsid w:val="00F440CA"/>
    <w:rsid w:val="00F44172"/>
    <w:rsid w:val="00F443BC"/>
    <w:rsid w:val="00F44860"/>
    <w:rsid w:val="00F44C3F"/>
    <w:rsid w:val="00F44D3E"/>
    <w:rsid w:val="00F44D95"/>
    <w:rsid w:val="00F44DC2"/>
    <w:rsid w:val="00F44E43"/>
    <w:rsid w:val="00F44EB6"/>
    <w:rsid w:val="00F44EFF"/>
    <w:rsid w:val="00F45017"/>
    <w:rsid w:val="00F450FB"/>
    <w:rsid w:val="00F45160"/>
    <w:rsid w:val="00F45831"/>
    <w:rsid w:val="00F45DE7"/>
    <w:rsid w:val="00F45F61"/>
    <w:rsid w:val="00F46254"/>
    <w:rsid w:val="00F46274"/>
    <w:rsid w:val="00F4634F"/>
    <w:rsid w:val="00F4661B"/>
    <w:rsid w:val="00F466EF"/>
    <w:rsid w:val="00F4683D"/>
    <w:rsid w:val="00F46932"/>
    <w:rsid w:val="00F46986"/>
    <w:rsid w:val="00F46A58"/>
    <w:rsid w:val="00F46B58"/>
    <w:rsid w:val="00F46C34"/>
    <w:rsid w:val="00F46DFD"/>
    <w:rsid w:val="00F46F90"/>
    <w:rsid w:val="00F4707B"/>
    <w:rsid w:val="00F473A2"/>
    <w:rsid w:val="00F47614"/>
    <w:rsid w:val="00F47661"/>
    <w:rsid w:val="00F476BA"/>
    <w:rsid w:val="00F478B0"/>
    <w:rsid w:val="00F47924"/>
    <w:rsid w:val="00F479B1"/>
    <w:rsid w:val="00F47BA0"/>
    <w:rsid w:val="00F47BC3"/>
    <w:rsid w:val="00F47D1E"/>
    <w:rsid w:val="00F47EA9"/>
    <w:rsid w:val="00F50021"/>
    <w:rsid w:val="00F50026"/>
    <w:rsid w:val="00F506C5"/>
    <w:rsid w:val="00F50A39"/>
    <w:rsid w:val="00F50B56"/>
    <w:rsid w:val="00F50F0E"/>
    <w:rsid w:val="00F50FD2"/>
    <w:rsid w:val="00F511FE"/>
    <w:rsid w:val="00F512A4"/>
    <w:rsid w:val="00F51309"/>
    <w:rsid w:val="00F51314"/>
    <w:rsid w:val="00F51440"/>
    <w:rsid w:val="00F51444"/>
    <w:rsid w:val="00F514BD"/>
    <w:rsid w:val="00F5153D"/>
    <w:rsid w:val="00F5168D"/>
    <w:rsid w:val="00F5172C"/>
    <w:rsid w:val="00F51B12"/>
    <w:rsid w:val="00F51C6E"/>
    <w:rsid w:val="00F51D2C"/>
    <w:rsid w:val="00F52136"/>
    <w:rsid w:val="00F521DC"/>
    <w:rsid w:val="00F528B7"/>
    <w:rsid w:val="00F5292E"/>
    <w:rsid w:val="00F52AFB"/>
    <w:rsid w:val="00F52BD1"/>
    <w:rsid w:val="00F52C96"/>
    <w:rsid w:val="00F52D1F"/>
    <w:rsid w:val="00F52DED"/>
    <w:rsid w:val="00F531A2"/>
    <w:rsid w:val="00F5350A"/>
    <w:rsid w:val="00F53540"/>
    <w:rsid w:val="00F5377A"/>
    <w:rsid w:val="00F538A2"/>
    <w:rsid w:val="00F53A6C"/>
    <w:rsid w:val="00F53A91"/>
    <w:rsid w:val="00F53D77"/>
    <w:rsid w:val="00F540E1"/>
    <w:rsid w:val="00F5414C"/>
    <w:rsid w:val="00F5469B"/>
    <w:rsid w:val="00F546CB"/>
    <w:rsid w:val="00F5470C"/>
    <w:rsid w:val="00F547E3"/>
    <w:rsid w:val="00F54A55"/>
    <w:rsid w:val="00F54BAC"/>
    <w:rsid w:val="00F54BC9"/>
    <w:rsid w:val="00F54D66"/>
    <w:rsid w:val="00F54E62"/>
    <w:rsid w:val="00F54F61"/>
    <w:rsid w:val="00F54F6A"/>
    <w:rsid w:val="00F54FFD"/>
    <w:rsid w:val="00F55245"/>
    <w:rsid w:val="00F55303"/>
    <w:rsid w:val="00F55346"/>
    <w:rsid w:val="00F553C6"/>
    <w:rsid w:val="00F554C7"/>
    <w:rsid w:val="00F55A81"/>
    <w:rsid w:val="00F55EB4"/>
    <w:rsid w:val="00F55EC7"/>
    <w:rsid w:val="00F560A4"/>
    <w:rsid w:val="00F5615E"/>
    <w:rsid w:val="00F56412"/>
    <w:rsid w:val="00F56649"/>
    <w:rsid w:val="00F56650"/>
    <w:rsid w:val="00F56848"/>
    <w:rsid w:val="00F56893"/>
    <w:rsid w:val="00F568E5"/>
    <w:rsid w:val="00F56B6B"/>
    <w:rsid w:val="00F56DC2"/>
    <w:rsid w:val="00F56FB8"/>
    <w:rsid w:val="00F56FEF"/>
    <w:rsid w:val="00F570D8"/>
    <w:rsid w:val="00F5715F"/>
    <w:rsid w:val="00F57328"/>
    <w:rsid w:val="00F57425"/>
    <w:rsid w:val="00F574BB"/>
    <w:rsid w:val="00F57715"/>
    <w:rsid w:val="00F5784D"/>
    <w:rsid w:val="00F57873"/>
    <w:rsid w:val="00F5796C"/>
    <w:rsid w:val="00F57AB9"/>
    <w:rsid w:val="00F57D40"/>
    <w:rsid w:val="00F57DE4"/>
    <w:rsid w:val="00F57E3E"/>
    <w:rsid w:val="00F604D6"/>
    <w:rsid w:val="00F604F6"/>
    <w:rsid w:val="00F608E8"/>
    <w:rsid w:val="00F60C97"/>
    <w:rsid w:val="00F60D0D"/>
    <w:rsid w:val="00F60D34"/>
    <w:rsid w:val="00F60D85"/>
    <w:rsid w:val="00F610A1"/>
    <w:rsid w:val="00F61183"/>
    <w:rsid w:val="00F611C9"/>
    <w:rsid w:val="00F614FA"/>
    <w:rsid w:val="00F61531"/>
    <w:rsid w:val="00F6168E"/>
    <w:rsid w:val="00F617ED"/>
    <w:rsid w:val="00F61B5C"/>
    <w:rsid w:val="00F61CFC"/>
    <w:rsid w:val="00F61DB0"/>
    <w:rsid w:val="00F61E4B"/>
    <w:rsid w:val="00F61EA0"/>
    <w:rsid w:val="00F61FCB"/>
    <w:rsid w:val="00F62072"/>
    <w:rsid w:val="00F62093"/>
    <w:rsid w:val="00F620B9"/>
    <w:rsid w:val="00F62111"/>
    <w:rsid w:val="00F62331"/>
    <w:rsid w:val="00F62366"/>
    <w:rsid w:val="00F6243D"/>
    <w:rsid w:val="00F6282D"/>
    <w:rsid w:val="00F62F66"/>
    <w:rsid w:val="00F632BF"/>
    <w:rsid w:val="00F634FA"/>
    <w:rsid w:val="00F63636"/>
    <w:rsid w:val="00F636BF"/>
    <w:rsid w:val="00F63763"/>
    <w:rsid w:val="00F63899"/>
    <w:rsid w:val="00F63A4C"/>
    <w:rsid w:val="00F63CAD"/>
    <w:rsid w:val="00F63EAD"/>
    <w:rsid w:val="00F63F7E"/>
    <w:rsid w:val="00F642F1"/>
    <w:rsid w:val="00F642F4"/>
    <w:rsid w:val="00F64356"/>
    <w:rsid w:val="00F645BA"/>
    <w:rsid w:val="00F645C9"/>
    <w:rsid w:val="00F647C9"/>
    <w:rsid w:val="00F64806"/>
    <w:rsid w:val="00F64A32"/>
    <w:rsid w:val="00F64F75"/>
    <w:rsid w:val="00F65116"/>
    <w:rsid w:val="00F65477"/>
    <w:rsid w:val="00F655B4"/>
    <w:rsid w:val="00F655CB"/>
    <w:rsid w:val="00F6561C"/>
    <w:rsid w:val="00F65937"/>
    <w:rsid w:val="00F65957"/>
    <w:rsid w:val="00F65ACC"/>
    <w:rsid w:val="00F65B07"/>
    <w:rsid w:val="00F65B71"/>
    <w:rsid w:val="00F66289"/>
    <w:rsid w:val="00F66678"/>
    <w:rsid w:val="00F66772"/>
    <w:rsid w:val="00F668EF"/>
    <w:rsid w:val="00F66909"/>
    <w:rsid w:val="00F66989"/>
    <w:rsid w:val="00F6704A"/>
    <w:rsid w:val="00F6713F"/>
    <w:rsid w:val="00F67178"/>
    <w:rsid w:val="00F6725D"/>
    <w:rsid w:val="00F67330"/>
    <w:rsid w:val="00F67380"/>
    <w:rsid w:val="00F6738D"/>
    <w:rsid w:val="00F673B7"/>
    <w:rsid w:val="00F6744C"/>
    <w:rsid w:val="00F67791"/>
    <w:rsid w:val="00F6783F"/>
    <w:rsid w:val="00F67933"/>
    <w:rsid w:val="00F6798F"/>
    <w:rsid w:val="00F67B0D"/>
    <w:rsid w:val="00F67CE7"/>
    <w:rsid w:val="00F701A6"/>
    <w:rsid w:val="00F7040C"/>
    <w:rsid w:val="00F7043D"/>
    <w:rsid w:val="00F704A8"/>
    <w:rsid w:val="00F705BF"/>
    <w:rsid w:val="00F7082C"/>
    <w:rsid w:val="00F70BA4"/>
    <w:rsid w:val="00F70CDA"/>
    <w:rsid w:val="00F710E7"/>
    <w:rsid w:val="00F7163A"/>
    <w:rsid w:val="00F7165F"/>
    <w:rsid w:val="00F7167C"/>
    <w:rsid w:val="00F716A0"/>
    <w:rsid w:val="00F71833"/>
    <w:rsid w:val="00F71949"/>
    <w:rsid w:val="00F71991"/>
    <w:rsid w:val="00F71B5B"/>
    <w:rsid w:val="00F71C9E"/>
    <w:rsid w:val="00F71E46"/>
    <w:rsid w:val="00F71FF3"/>
    <w:rsid w:val="00F7218A"/>
    <w:rsid w:val="00F722E0"/>
    <w:rsid w:val="00F72955"/>
    <w:rsid w:val="00F72C64"/>
    <w:rsid w:val="00F72C6F"/>
    <w:rsid w:val="00F72DAA"/>
    <w:rsid w:val="00F7314D"/>
    <w:rsid w:val="00F7329C"/>
    <w:rsid w:val="00F73571"/>
    <w:rsid w:val="00F7358D"/>
    <w:rsid w:val="00F73963"/>
    <w:rsid w:val="00F73A81"/>
    <w:rsid w:val="00F73A87"/>
    <w:rsid w:val="00F73C19"/>
    <w:rsid w:val="00F73E0D"/>
    <w:rsid w:val="00F7410A"/>
    <w:rsid w:val="00F742C4"/>
    <w:rsid w:val="00F74707"/>
    <w:rsid w:val="00F74A34"/>
    <w:rsid w:val="00F74CB9"/>
    <w:rsid w:val="00F74CC5"/>
    <w:rsid w:val="00F74D68"/>
    <w:rsid w:val="00F74ED2"/>
    <w:rsid w:val="00F74FE3"/>
    <w:rsid w:val="00F7510F"/>
    <w:rsid w:val="00F755BB"/>
    <w:rsid w:val="00F756AB"/>
    <w:rsid w:val="00F756CE"/>
    <w:rsid w:val="00F75920"/>
    <w:rsid w:val="00F759D0"/>
    <w:rsid w:val="00F75A6E"/>
    <w:rsid w:val="00F75C85"/>
    <w:rsid w:val="00F75D2C"/>
    <w:rsid w:val="00F75D8B"/>
    <w:rsid w:val="00F75EF9"/>
    <w:rsid w:val="00F75F1B"/>
    <w:rsid w:val="00F76439"/>
    <w:rsid w:val="00F764BC"/>
    <w:rsid w:val="00F76551"/>
    <w:rsid w:val="00F7681C"/>
    <w:rsid w:val="00F76874"/>
    <w:rsid w:val="00F7699B"/>
    <w:rsid w:val="00F76A3E"/>
    <w:rsid w:val="00F76AEE"/>
    <w:rsid w:val="00F76BCC"/>
    <w:rsid w:val="00F76F38"/>
    <w:rsid w:val="00F76FE9"/>
    <w:rsid w:val="00F77036"/>
    <w:rsid w:val="00F77081"/>
    <w:rsid w:val="00F772CF"/>
    <w:rsid w:val="00F77775"/>
    <w:rsid w:val="00F777F6"/>
    <w:rsid w:val="00F77829"/>
    <w:rsid w:val="00F77832"/>
    <w:rsid w:val="00F77A0E"/>
    <w:rsid w:val="00F77A77"/>
    <w:rsid w:val="00F77EB7"/>
    <w:rsid w:val="00F77EED"/>
    <w:rsid w:val="00F77EF9"/>
    <w:rsid w:val="00F77F0A"/>
    <w:rsid w:val="00F801CA"/>
    <w:rsid w:val="00F802D5"/>
    <w:rsid w:val="00F802DA"/>
    <w:rsid w:val="00F80338"/>
    <w:rsid w:val="00F8045F"/>
    <w:rsid w:val="00F808CF"/>
    <w:rsid w:val="00F80A4D"/>
    <w:rsid w:val="00F80AE8"/>
    <w:rsid w:val="00F80CD4"/>
    <w:rsid w:val="00F80CE1"/>
    <w:rsid w:val="00F80D79"/>
    <w:rsid w:val="00F80E2C"/>
    <w:rsid w:val="00F81018"/>
    <w:rsid w:val="00F810D4"/>
    <w:rsid w:val="00F810DC"/>
    <w:rsid w:val="00F812F1"/>
    <w:rsid w:val="00F81348"/>
    <w:rsid w:val="00F815F4"/>
    <w:rsid w:val="00F815FD"/>
    <w:rsid w:val="00F81AE6"/>
    <w:rsid w:val="00F81B89"/>
    <w:rsid w:val="00F81E7D"/>
    <w:rsid w:val="00F81F9E"/>
    <w:rsid w:val="00F82151"/>
    <w:rsid w:val="00F82308"/>
    <w:rsid w:val="00F823F3"/>
    <w:rsid w:val="00F824B0"/>
    <w:rsid w:val="00F82EDB"/>
    <w:rsid w:val="00F831EE"/>
    <w:rsid w:val="00F83358"/>
    <w:rsid w:val="00F8337B"/>
    <w:rsid w:val="00F833DE"/>
    <w:rsid w:val="00F83566"/>
    <w:rsid w:val="00F835AF"/>
    <w:rsid w:val="00F835EA"/>
    <w:rsid w:val="00F8360B"/>
    <w:rsid w:val="00F83C06"/>
    <w:rsid w:val="00F83C11"/>
    <w:rsid w:val="00F83CFE"/>
    <w:rsid w:val="00F83EBE"/>
    <w:rsid w:val="00F8403A"/>
    <w:rsid w:val="00F8405C"/>
    <w:rsid w:val="00F84276"/>
    <w:rsid w:val="00F84324"/>
    <w:rsid w:val="00F844BC"/>
    <w:rsid w:val="00F84627"/>
    <w:rsid w:val="00F846A9"/>
    <w:rsid w:val="00F8476E"/>
    <w:rsid w:val="00F84810"/>
    <w:rsid w:val="00F8482E"/>
    <w:rsid w:val="00F84845"/>
    <w:rsid w:val="00F84A37"/>
    <w:rsid w:val="00F84B09"/>
    <w:rsid w:val="00F84E92"/>
    <w:rsid w:val="00F851CA"/>
    <w:rsid w:val="00F852E3"/>
    <w:rsid w:val="00F8536B"/>
    <w:rsid w:val="00F8538E"/>
    <w:rsid w:val="00F85636"/>
    <w:rsid w:val="00F8572C"/>
    <w:rsid w:val="00F857E1"/>
    <w:rsid w:val="00F8595F"/>
    <w:rsid w:val="00F86001"/>
    <w:rsid w:val="00F862A3"/>
    <w:rsid w:val="00F86422"/>
    <w:rsid w:val="00F86541"/>
    <w:rsid w:val="00F86612"/>
    <w:rsid w:val="00F866A3"/>
    <w:rsid w:val="00F869F3"/>
    <w:rsid w:val="00F86A0F"/>
    <w:rsid w:val="00F86A14"/>
    <w:rsid w:val="00F86ADB"/>
    <w:rsid w:val="00F86B37"/>
    <w:rsid w:val="00F86C6B"/>
    <w:rsid w:val="00F86E3E"/>
    <w:rsid w:val="00F8715F"/>
    <w:rsid w:val="00F8718F"/>
    <w:rsid w:val="00F8745C"/>
    <w:rsid w:val="00F8775D"/>
    <w:rsid w:val="00F878FD"/>
    <w:rsid w:val="00F87A9E"/>
    <w:rsid w:val="00F90234"/>
    <w:rsid w:val="00F9027F"/>
    <w:rsid w:val="00F906D3"/>
    <w:rsid w:val="00F907D2"/>
    <w:rsid w:val="00F908C5"/>
    <w:rsid w:val="00F90909"/>
    <w:rsid w:val="00F90A69"/>
    <w:rsid w:val="00F90A79"/>
    <w:rsid w:val="00F90A8B"/>
    <w:rsid w:val="00F9107A"/>
    <w:rsid w:val="00F911B0"/>
    <w:rsid w:val="00F9123B"/>
    <w:rsid w:val="00F91291"/>
    <w:rsid w:val="00F914E9"/>
    <w:rsid w:val="00F916F0"/>
    <w:rsid w:val="00F91D84"/>
    <w:rsid w:val="00F91FAB"/>
    <w:rsid w:val="00F91FC3"/>
    <w:rsid w:val="00F92162"/>
    <w:rsid w:val="00F92484"/>
    <w:rsid w:val="00F9249A"/>
    <w:rsid w:val="00F924D4"/>
    <w:rsid w:val="00F92686"/>
    <w:rsid w:val="00F92775"/>
    <w:rsid w:val="00F92794"/>
    <w:rsid w:val="00F92C1C"/>
    <w:rsid w:val="00F92DFD"/>
    <w:rsid w:val="00F92EB8"/>
    <w:rsid w:val="00F93181"/>
    <w:rsid w:val="00F9330D"/>
    <w:rsid w:val="00F93353"/>
    <w:rsid w:val="00F933F8"/>
    <w:rsid w:val="00F934E3"/>
    <w:rsid w:val="00F9359D"/>
    <w:rsid w:val="00F937DA"/>
    <w:rsid w:val="00F938A3"/>
    <w:rsid w:val="00F9392B"/>
    <w:rsid w:val="00F93A42"/>
    <w:rsid w:val="00F93C1B"/>
    <w:rsid w:val="00F94031"/>
    <w:rsid w:val="00F9408A"/>
    <w:rsid w:val="00F94343"/>
    <w:rsid w:val="00F94370"/>
    <w:rsid w:val="00F94521"/>
    <w:rsid w:val="00F945C6"/>
    <w:rsid w:val="00F947DA"/>
    <w:rsid w:val="00F947EF"/>
    <w:rsid w:val="00F94874"/>
    <w:rsid w:val="00F94A03"/>
    <w:rsid w:val="00F94A87"/>
    <w:rsid w:val="00F94C8F"/>
    <w:rsid w:val="00F95128"/>
    <w:rsid w:val="00F9517F"/>
    <w:rsid w:val="00F952EC"/>
    <w:rsid w:val="00F95372"/>
    <w:rsid w:val="00F95428"/>
    <w:rsid w:val="00F95466"/>
    <w:rsid w:val="00F9558F"/>
    <w:rsid w:val="00F959D5"/>
    <w:rsid w:val="00F95C7C"/>
    <w:rsid w:val="00F95E0E"/>
    <w:rsid w:val="00F95F84"/>
    <w:rsid w:val="00F96184"/>
    <w:rsid w:val="00F963DC"/>
    <w:rsid w:val="00F9649F"/>
    <w:rsid w:val="00F964D0"/>
    <w:rsid w:val="00F96547"/>
    <w:rsid w:val="00F96561"/>
    <w:rsid w:val="00F966E7"/>
    <w:rsid w:val="00F96D36"/>
    <w:rsid w:val="00F96E57"/>
    <w:rsid w:val="00F9716D"/>
    <w:rsid w:val="00F9732A"/>
    <w:rsid w:val="00F97546"/>
    <w:rsid w:val="00F97602"/>
    <w:rsid w:val="00F97608"/>
    <w:rsid w:val="00F97B5A"/>
    <w:rsid w:val="00F97D29"/>
    <w:rsid w:val="00F97F59"/>
    <w:rsid w:val="00F97F7C"/>
    <w:rsid w:val="00F97FAA"/>
    <w:rsid w:val="00FA0176"/>
    <w:rsid w:val="00FA029A"/>
    <w:rsid w:val="00FA02D0"/>
    <w:rsid w:val="00FA07AF"/>
    <w:rsid w:val="00FA0B02"/>
    <w:rsid w:val="00FA0E62"/>
    <w:rsid w:val="00FA0FBA"/>
    <w:rsid w:val="00FA1272"/>
    <w:rsid w:val="00FA1290"/>
    <w:rsid w:val="00FA190F"/>
    <w:rsid w:val="00FA196B"/>
    <w:rsid w:val="00FA1A29"/>
    <w:rsid w:val="00FA1A46"/>
    <w:rsid w:val="00FA1BC7"/>
    <w:rsid w:val="00FA1C99"/>
    <w:rsid w:val="00FA1CE3"/>
    <w:rsid w:val="00FA1D80"/>
    <w:rsid w:val="00FA1F2E"/>
    <w:rsid w:val="00FA2399"/>
    <w:rsid w:val="00FA251C"/>
    <w:rsid w:val="00FA2618"/>
    <w:rsid w:val="00FA28E7"/>
    <w:rsid w:val="00FA2B67"/>
    <w:rsid w:val="00FA2F5C"/>
    <w:rsid w:val="00FA2F8F"/>
    <w:rsid w:val="00FA304E"/>
    <w:rsid w:val="00FA3213"/>
    <w:rsid w:val="00FA3301"/>
    <w:rsid w:val="00FA360B"/>
    <w:rsid w:val="00FA36A8"/>
    <w:rsid w:val="00FA3889"/>
    <w:rsid w:val="00FA3B55"/>
    <w:rsid w:val="00FA3D36"/>
    <w:rsid w:val="00FA3FD1"/>
    <w:rsid w:val="00FA444A"/>
    <w:rsid w:val="00FA456B"/>
    <w:rsid w:val="00FA45D2"/>
    <w:rsid w:val="00FA4646"/>
    <w:rsid w:val="00FA49C9"/>
    <w:rsid w:val="00FA4AC2"/>
    <w:rsid w:val="00FA4B63"/>
    <w:rsid w:val="00FA4BB4"/>
    <w:rsid w:val="00FA4C15"/>
    <w:rsid w:val="00FA4DE9"/>
    <w:rsid w:val="00FA50D8"/>
    <w:rsid w:val="00FA53EB"/>
    <w:rsid w:val="00FA55A9"/>
    <w:rsid w:val="00FA57C2"/>
    <w:rsid w:val="00FA5880"/>
    <w:rsid w:val="00FA5AC8"/>
    <w:rsid w:val="00FA5B31"/>
    <w:rsid w:val="00FA5B50"/>
    <w:rsid w:val="00FA5BE3"/>
    <w:rsid w:val="00FA5E2C"/>
    <w:rsid w:val="00FA5F00"/>
    <w:rsid w:val="00FA6338"/>
    <w:rsid w:val="00FA64BA"/>
    <w:rsid w:val="00FA6551"/>
    <w:rsid w:val="00FA666B"/>
    <w:rsid w:val="00FA6886"/>
    <w:rsid w:val="00FA68DA"/>
    <w:rsid w:val="00FA6B49"/>
    <w:rsid w:val="00FA6BA9"/>
    <w:rsid w:val="00FA6C76"/>
    <w:rsid w:val="00FA6E1D"/>
    <w:rsid w:val="00FA6FAB"/>
    <w:rsid w:val="00FA7232"/>
    <w:rsid w:val="00FA72EA"/>
    <w:rsid w:val="00FA72FE"/>
    <w:rsid w:val="00FA7705"/>
    <w:rsid w:val="00FA77A0"/>
    <w:rsid w:val="00FA796D"/>
    <w:rsid w:val="00FA79AC"/>
    <w:rsid w:val="00FA7AFF"/>
    <w:rsid w:val="00FA7C83"/>
    <w:rsid w:val="00FB0196"/>
    <w:rsid w:val="00FB01F0"/>
    <w:rsid w:val="00FB024C"/>
    <w:rsid w:val="00FB028E"/>
    <w:rsid w:val="00FB0461"/>
    <w:rsid w:val="00FB078E"/>
    <w:rsid w:val="00FB07FD"/>
    <w:rsid w:val="00FB0A4C"/>
    <w:rsid w:val="00FB0EFD"/>
    <w:rsid w:val="00FB0FBB"/>
    <w:rsid w:val="00FB1018"/>
    <w:rsid w:val="00FB1092"/>
    <w:rsid w:val="00FB17B7"/>
    <w:rsid w:val="00FB17E5"/>
    <w:rsid w:val="00FB184D"/>
    <w:rsid w:val="00FB1B24"/>
    <w:rsid w:val="00FB1CDA"/>
    <w:rsid w:val="00FB1D95"/>
    <w:rsid w:val="00FB1F77"/>
    <w:rsid w:val="00FB1F7D"/>
    <w:rsid w:val="00FB28B8"/>
    <w:rsid w:val="00FB2F91"/>
    <w:rsid w:val="00FB3024"/>
    <w:rsid w:val="00FB326A"/>
    <w:rsid w:val="00FB32E6"/>
    <w:rsid w:val="00FB33FB"/>
    <w:rsid w:val="00FB3413"/>
    <w:rsid w:val="00FB3427"/>
    <w:rsid w:val="00FB3625"/>
    <w:rsid w:val="00FB37A3"/>
    <w:rsid w:val="00FB37EA"/>
    <w:rsid w:val="00FB3826"/>
    <w:rsid w:val="00FB3D1F"/>
    <w:rsid w:val="00FB3DF2"/>
    <w:rsid w:val="00FB407F"/>
    <w:rsid w:val="00FB467C"/>
    <w:rsid w:val="00FB48D9"/>
    <w:rsid w:val="00FB4945"/>
    <w:rsid w:val="00FB49F1"/>
    <w:rsid w:val="00FB4AAB"/>
    <w:rsid w:val="00FB52CE"/>
    <w:rsid w:val="00FB5331"/>
    <w:rsid w:val="00FB54FB"/>
    <w:rsid w:val="00FB550B"/>
    <w:rsid w:val="00FB5686"/>
    <w:rsid w:val="00FB56F6"/>
    <w:rsid w:val="00FB5866"/>
    <w:rsid w:val="00FB594B"/>
    <w:rsid w:val="00FB5CA5"/>
    <w:rsid w:val="00FB5CAC"/>
    <w:rsid w:val="00FB605F"/>
    <w:rsid w:val="00FB60D9"/>
    <w:rsid w:val="00FB65FD"/>
    <w:rsid w:val="00FB6723"/>
    <w:rsid w:val="00FB67BA"/>
    <w:rsid w:val="00FB67E5"/>
    <w:rsid w:val="00FB6A2E"/>
    <w:rsid w:val="00FB6B68"/>
    <w:rsid w:val="00FB6D22"/>
    <w:rsid w:val="00FB6E21"/>
    <w:rsid w:val="00FB6F33"/>
    <w:rsid w:val="00FB7081"/>
    <w:rsid w:val="00FB7374"/>
    <w:rsid w:val="00FB749A"/>
    <w:rsid w:val="00FB77C1"/>
    <w:rsid w:val="00FB794A"/>
    <w:rsid w:val="00FB7A55"/>
    <w:rsid w:val="00FB7A86"/>
    <w:rsid w:val="00FB7AF7"/>
    <w:rsid w:val="00FB7DE4"/>
    <w:rsid w:val="00FB7EF4"/>
    <w:rsid w:val="00FC012D"/>
    <w:rsid w:val="00FC0205"/>
    <w:rsid w:val="00FC033A"/>
    <w:rsid w:val="00FC035C"/>
    <w:rsid w:val="00FC062E"/>
    <w:rsid w:val="00FC0630"/>
    <w:rsid w:val="00FC0950"/>
    <w:rsid w:val="00FC0C8C"/>
    <w:rsid w:val="00FC1212"/>
    <w:rsid w:val="00FC1401"/>
    <w:rsid w:val="00FC17F9"/>
    <w:rsid w:val="00FC1A29"/>
    <w:rsid w:val="00FC1A2C"/>
    <w:rsid w:val="00FC1BB6"/>
    <w:rsid w:val="00FC1C42"/>
    <w:rsid w:val="00FC1C75"/>
    <w:rsid w:val="00FC1EC9"/>
    <w:rsid w:val="00FC1FBC"/>
    <w:rsid w:val="00FC215F"/>
    <w:rsid w:val="00FC2208"/>
    <w:rsid w:val="00FC23BA"/>
    <w:rsid w:val="00FC2532"/>
    <w:rsid w:val="00FC2565"/>
    <w:rsid w:val="00FC26B0"/>
    <w:rsid w:val="00FC28C5"/>
    <w:rsid w:val="00FC29D4"/>
    <w:rsid w:val="00FC2A05"/>
    <w:rsid w:val="00FC2A9C"/>
    <w:rsid w:val="00FC2C6A"/>
    <w:rsid w:val="00FC2ED2"/>
    <w:rsid w:val="00FC2F99"/>
    <w:rsid w:val="00FC3121"/>
    <w:rsid w:val="00FC3278"/>
    <w:rsid w:val="00FC333B"/>
    <w:rsid w:val="00FC33BA"/>
    <w:rsid w:val="00FC3424"/>
    <w:rsid w:val="00FC36C7"/>
    <w:rsid w:val="00FC377B"/>
    <w:rsid w:val="00FC3981"/>
    <w:rsid w:val="00FC3A5F"/>
    <w:rsid w:val="00FC3B72"/>
    <w:rsid w:val="00FC3D34"/>
    <w:rsid w:val="00FC3E0D"/>
    <w:rsid w:val="00FC3FCD"/>
    <w:rsid w:val="00FC407D"/>
    <w:rsid w:val="00FC417C"/>
    <w:rsid w:val="00FC417E"/>
    <w:rsid w:val="00FC452E"/>
    <w:rsid w:val="00FC46D8"/>
    <w:rsid w:val="00FC4CEB"/>
    <w:rsid w:val="00FC4F00"/>
    <w:rsid w:val="00FC5510"/>
    <w:rsid w:val="00FC568B"/>
    <w:rsid w:val="00FC5751"/>
    <w:rsid w:val="00FC57BC"/>
    <w:rsid w:val="00FC57C9"/>
    <w:rsid w:val="00FC5900"/>
    <w:rsid w:val="00FC5B4F"/>
    <w:rsid w:val="00FC5E47"/>
    <w:rsid w:val="00FC5F74"/>
    <w:rsid w:val="00FC6108"/>
    <w:rsid w:val="00FC61AF"/>
    <w:rsid w:val="00FC65F3"/>
    <w:rsid w:val="00FC6960"/>
    <w:rsid w:val="00FC69E7"/>
    <w:rsid w:val="00FC6C53"/>
    <w:rsid w:val="00FC6FCF"/>
    <w:rsid w:val="00FC7087"/>
    <w:rsid w:val="00FC740A"/>
    <w:rsid w:val="00FC74E1"/>
    <w:rsid w:val="00FC776F"/>
    <w:rsid w:val="00FD0133"/>
    <w:rsid w:val="00FD0196"/>
    <w:rsid w:val="00FD01DD"/>
    <w:rsid w:val="00FD0547"/>
    <w:rsid w:val="00FD0568"/>
    <w:rsid w:val="00FD0744"/>
    <w:rsid w:val="00FD0B31"/>
    <w:rsid w:val="00FD0D03"/>
    <w:rsid w:val="00FD0FC3"/>
    <w:rsid w:val="00FD126D"/>
    <w:rsid w:val="00FD1279"/>
    <w:rsid w:val="00FD1374"/>
    <w:rsid w:val="00FD13EC"/>
    <w:rsid w:val="00FD1410"/>
    <w:rsid w:val="00FD1575"/>
    <w:rsid w:val="00FD1DF3"/>
    <w:rsid w:val="00FD1F43"/>
    <w:rsid w:val="00FD1FD1"/>
    <w:rsid w:val="00FD1FD8"/>
    <w:rsid w:val="00FD2118"/>
    <w:rsid w:val="00FD2209"/>
    <w:rsid w:val="00FD2221"/>
    <w:rsid w:val="00FD2263"/>
    <w:rsid w:val="00FD2349"/>
    <w:rsid w:val="00FD2415"/>
    <w:rsid w:val="00FD25E7"/>
    <w:rsid w:val="00FD25EC"/>
    <w:rsid w:val="00FD26C1"/>
    <w:rsid w:val="00FD26E3"/>
    <w:rsid w:val="00FD298F"/>
    <w:rsid w:val="00FD2A97"/>
    <w:rsid w:val="00FD2C74"/>
    <w:rsid w:val="00FD2C8F"/>
    <w:rsid w:val="00FD2D01"/>
    <w:rsid w:val="00FD2D25"/>
    <w:rsid w:val="00FD2D41"/>
    <w:rsid w:val="00FD33E2"/>
    <w:rsid w:val="00FD3463"/>
    <w:rsid w:val="00FD34A8"/>
    <w:rsid w:val="00FD34F7"/>
    <w:rsid w:val="00FD3753"/>
    <w:rsid w:val="00FD3BB7"/>
    <w:rsid w:val="00FD3BFB"/>
    <w:rsid w:val="00FD3DA6"/>
    <w:rsid w:val="00FD3E3C"/>
    <w:rsid w:val="00FD3F58"/>
    <w:rsid w:val="00FD3FD6"/>
    <w:rsid w:val="00FD40F3"/>
    <w:rsid w:val="00FD42E3"/>
    <w:rsid w:val="00FD4503"/>
    <w:rsid w:val="00FD46F3"/>
    <w:rsid w:val="00FD4865"/>
    <w:rsid w:val="00FD4DE5"/>
    <w:rsid w:val="00FD4EFB"/>
    <w:rsid w:val="00FD4FAE"/>
    <w:rsid w:val="00FD506B"/>
    <w:rsid w:val="00FD524D"/>
    <w:rsid w:val="00FD5498"/>
    <w:rsid w:val="00FD55CC"/>
    <w:rsid w:val="00FD561C"/>
    <w:rsid w:val="00FD5758"/>
    <w:rsid w:val="00FD5948"/>
    <w:rsid w:val="00FD5B14"/>
    <w:rsid w:val="00FD5ED0"/>
    <w:rsid w:val="00FD60C6"/>
    <w:rsid w:val="00FD62F6"/>
    <w:rsid w:val="00FD6763"/>
    <w:rsid w:val="00FD6788"/>
    <w:rsid w:val="00FD67E0"/>
    <w:rsid w:val="00FD6827"/>
    <w:rsid w:val="00FD6A35"/>
    <w:rsid w:val="00FD6B12"/>
    <w:rsid w:val="00FD6CDF"/>
    <w:rsid w:val="00FD6DC9"/>
    <w:rsid w:val="00FD7200"/>
    <w:rsid w:val="00FD722F"/>
    <w:rsid w:val="00FD74A1"/>
    <w:rsid w:val="00FD751F"/>
    <w:rsid w:val="00FD7584"/>
    <w:rsid w:val="00FD759A"/>
    <w:rsid w:val="00FD783B"/>
    <w:rsid w:val="00FD7AC9"/>
    <w:rsid w:val="00FD7C27"/>
    <w:rsid w:val="00FD7E2A"/>
    <w:rsid w:val="00FD7E75"/>
    <w:rsid w:val="00FE0231"/>
    <w:rsid w:val="00FE092C"/>
    <w:rsid w:val="00FE09CC"/>
    <w:rsid w:val="00FE09F6"/>
    <w:rsid w:val="00FE0BC2"/>
    <w:rsid w:val="00FE0C2F"/>
    <w:rsid w:val="00FE0D3D"/>
    <w:rsid w:val="00FE0EF5"/>
    <w:rsid w:val="00FE102A"/>
    <w:rsid w:val="00FE138A"/>
    <w:rsid w:val="00FE13CD"/>
    <w:rsid w:val="00FE17AC"/>
    <w:rsid w:val="00FE186E"/>
    <w:rsid w:val="00FE1977"/>
    <w:rsid w:val="00FE1AD9"/>
    <w:rsid w:val="00FE1B02"/>
    <w:rsid w:val="00FE2096"/>
    <w:rsid w:val="00FE25D6"/>
    <w:rsid w:val="00FE295D"/>
    <w:rsid w:val="00FE296E"/>
    <w:rsid w:val="00FE2CF9"/>
    <w:rsid w:val="00FE2DDF"/>
    <w:rsid w:val="00FE2E3A"/>
    <w:rsid w:val="00FE3291"/>
    <w:rsid w:val="00FE33B7"/>
    <w:rsid w:val="00FE3935"/>
    <w:rsid w:val="00FE3B60"/>
    <w:rsid w:val="00FE3C61"/>
    <w:rsid w:val="00FE3E4D"/>
    <w:rsid w:val="00FE3F1F"/>
    <w:rsid w:val="00FE432E"/>
    <w:rsid w:val="00FE4883"/>
    <w:rsid w:val="00FE4AD0"/>
    <w:rsid w:val="00FE4DDE"/>
    <w:rsid w:val="00FE506E"/>
    <w:rsid w:val="00FE511E"/>
    <w:rsid w:val="00FE52FA"/>
    <w:rsid w:val="00FE5302"/>
    <w:rsid w:val="00FE5397"/>
    <w:rsid w:val="00FE566D"/>
    <w:rsid w:val="00FE587F"/>
    <w:rsid w:val="00FE59E8"/>
    <w:rsid w:val="00FE5AAE"/>
    <w:rsid w:val="00FE5BD3"/>
    <w:rsid w:val="00FE5EA2"/>
    <w:rsid w:val="00FE5ECB"/>
    <w:rsid w:val="00FE6352"/>
    <w:rsid w:val="00FE6393"/>
    <w:rsid w:val="00FE69C7"/>
    <w:rsid w:val="00FE6A8E"/>
    <w:rsid w:val="00FE6CD7"/>
    <w:rsid w:val="00FE6DE9"/>
    <w:rsid w:val="00FE6E4E"/>
    <w:rsid w:val="00FE6E7F"/>
    <w:rsid w:val="00FE6EFD"/>
    <w:rsid w:val="00FE702E"/>
    <w:rsid w:val="00FE70CD"/>
    <w:rsid w:val="00FE717C"/>
    <w:rsid w:val="00FE7242"/>
    <w:rsid w:val="00FE73B1"/>
    <w:rsid w:val="00FE7574"/>
    <w:rsid w:val="00FE77F7"/>
    <w:rsid w:val="00FE7926"/>
    <w:rsid w:val="00FE7949"/>
    <w:rsid w:val="00FE7A3D"/>
    <w:rsid w:val="00FE7BE1"/>
    <w:rsid w:val="00FE7DF8"/>
    <w:rsid w:val="00FE7EAB"/>
    <w:rsid w:val="00FE7EDD"/>
    <w:rsid w:val="00FE7F72"/>
    <w:rsid w:val="00FF019E"/>
    <w:rsid w:val="00FF0278"/>
    <w:rsid w:val="00FF0365"/>
    <w:rsid w:val="00FF0593"/>
    <w:rsid w:val="00FF06C7"/>
    <w:rsid w:val="00FF0792"/>
    <w:rsid w:val="00FF07E2"/>
    <w:rsid w:val="00FF084B"/>
    <w:rsid w:val="00FF0B6F"/>
    <w:rsid w:val="00FF0BB6"/>
    <w:rsid w:val="00FF0E7D"/>
    <w:rsid w:val="00FF0F0E"/>
    <w:rsid w:val="00FF1040"/>
    <w:rsid w:val="00FF1130"/>
    <w:rsid w:val="00FF12D1"/>
    <w:rsid w:val="00FF1403"/>
    <w:rsid w:val="00FF178A"/>
    <w:rsid w:val="00FF19FC"/>
    <w:rsid w:val="00FF1A82"/>
    <w:rsid w:val="00FF1ACA"/>
    <w:rsid w:val="00FF1B61"/>
    <w:rsid w:val="00FF1BD2"/>
    <w:rsid w:val="00FF1C42"/>
    <w:rsid w:val="00FF1C9D"/>
    <w:rsid w:val="00FF1E73"/>
    <w:rsid w:val="00FF1F99"/>
    <w:rsid w:val="00FF2074"/>
    <w:rsid w:val="00FF228F"/>
    <w:rsid w:val="00FF2520"/>
    <w:rsid w:val="00FF2814"/>
    <w:rsid w:val="00FF293A"/>
    <w:rsid w:val="00FF2C84"/>
    <w:rsid w:val="00FF310C"/>
    <w:rsid w:val="00FF3407"/>
    <w:rsid w:val="00FF36A5"/>
    <w:rsid w:val="00FF3743"/>
    <w:rsid w:val="00FF3C5C"/>
    <w:rsid w:val="00FF40C0"/>
    <w:rsid w:val="00FF4266"/>
    <w:rsid w:val="00FF442C"/>
    <w:rsid w:val="00FF451A"/>
    <w:rsid w:val="00FF4730"/>
    <w:rsid w:val="00FF4D8B"/>
    <w:rsid w:val="00FF4EC0"/>
    <w:rsid w:val="00FF5069"/>
    <w:rsid w:val="00FF507F"/>
    <w:rsid w:val="00FF5196"/>
    <w:rsid w:val="00FF5298"/>
    <w:rsid w:val="00FF52F4"/>
    <w:rsid w:val="00FF55B6"/>
    <w:rsid w:val="00FF577C"/>
    <w:rsid w:val="00FF5B53"/>
    <w:rsid w:val="00FF678B"/>
    <w:rsid w:val="00FF68F8"/>
    <w:rsid w:val="00FF6A5A"/>
    <w:rsid w:val="00FF6BF0"/>
    <w:rsid w:val="00FF6FCD"/>
    <w:rsid w:val="00FF72B0"/>
    <w:rsid w:val="00FF74CB"/>
    <w:rsid w:val="00FF78E1"/>
    <w:rsid w:val="00FF7930"/>
    <w:rsid w:val="00FF7E6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AC1BC60-ECE5-48B9-A18E-B7BEC226E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2E83"/>
    <w:pPr>
      <w:spacing w:after="0"/>
      <w:ind w:firstLine="567"/>
      <w:jc w:val="both"/>
    </w:pPr>
    <w:rPr>
      <w:rFonts w:ascii="Times New Roman" w:hAnsi="Times New Roman" w:cs="Times New Roman"/>
      <w:shd w:val="clear" w:color="auto" w:fill="FFFFFF"/>
    </w:rPr>
  </w:style>
  <w:style w:type="paragraph" w:styleId="Heading1">
    <w:name w:val="heading 1"/>
    <w:aliases w:val="Chuong"/>
    <w:basedOn w:val="Heading2"/>
    <w:next w:val="Normal"/>
    <w:link w:val="Heading1Char"/>
    <w:qFormat/>
    <w:rsid w:val="00CE6292"/>
    <w:pPr>
      <w:numPr>
        <w:ilvl w:val="0"/>
      </w:numPr>
      <w:jc w:val="center"/>
      <w:outlineLvl w:val="0"/>
    </w:pPr>
    <w:rPr>
      <w:iCs w:val="0"/>
      <w:lang w:val="es-ES"/>
    </w:rPr>
  </w:style>
  <w:style w:type="paragraph" w:styleId="Heading2">
    <w:name w:val="heading 2"/>
    <w:basedOn w:val="Normal"/>
    <w:next w:val="Normal"/>
    <w:link w:val="Heading2Char"/>
    <w:qFormat/>
    <w:rsid w:val="00CE6292"/>
    <w:pPr>
      <w:keepNext/>
      <w:numPr>
        <w:ilvl w:val="1"/>
        <w:numId w:val="1"/>
      </w:numPr>
      <w:spacing w:line="340" w:lineRule="exact"/>
      <w:outlineLvl w:val="1"/>
    </w:pPr>
    <w:rPr>
      <w:rFonts w:eastAsia="Times New Roman"/>
      <w:b/>
      <w:iCs/>
      <w:noProof/>
    </w:rPr>
  </w:style>
  <w:style w:type="paragraph" w:styleId="Heading3">
    <w:name w:val="heading 3"/>
    <w:basedOn w:val="Heading2"/>
    <w:next w:val="Normal"/>
    <w:link w:val="Heading3Char"/>
    <w:qFormat/>
    <w:rsid w:val="00CE6292"/>
    <w:pPr>
      <w:numPr>
        <w:ilvl w:val="2"/>
      </w:numPr>
      <w:outlineLvl w:val="2"/>
    </w:pPr>
    <w:rPr>
      <w:rFonts w:ascii="Times New Roman Bold" w:hAnsi="Times New Roman Bold"/>
      <w:bCs/>
      <w:i/>
      <w:iCs w:val="0"/>
    </w:rPr>
  </w:style>
  <w:style w:type="paragraph" w:styleId="Heading4">
    <w:name w:val="heading 4"/>
    <w:basedOn w:val="Normal"/>
    <w:next w:val="Normal"/>
    <w:link w:val="Heading4Char"/>
    <w:unhideWhenUsed/>
    <w:qFormat/>
    <w:rsid w:val="00A33435"/>
    <w:pPr>
      <w:keepNext/>
      <w:keepLines/>
      <w:numPr>
        <w:ilvl w:val="3"/>
        <w:numId w:val="1"/>
      </w:numPr>
      <w:outlineLvl w:val="3"/>
    </w:pPr>
    <w:rPr>
      <w:rFonts w:eastAsiaTheme="majorEastAsia"/>
      <w:i/>
    </w:rPr>
  </w:style>
  <w:style w:type="paragraph" w:styleId="Heading5">
    <w:name w:val="heading 5"/>
    <w:basedOn w:val="Normal"/>
    <w:next w:val="Normal"/>
    <w:link w:val="Heading5Char"/>
    <w:uiPriority w:val="9"/>
    <w:rsid w:val="00820108"/>
    <w:pPr>
      <w:keepNext/>
      <w:keepLines/>
      <w:numPr>
        <w:ilvl w:val="4"/>
        <w:numId w:val="1"/>
      </w:numPr>
      <w:spacing w:before="40" w:line="360" w:lineRule="auto"/>
      <w:outlineLvl w:val="4"/>
    </w:pPr>
    <w:rPr>
      <w:rFonts w:ascii="Cambria" w:eastAsia="Times New Roman" w:hAnsi="Cambria"/>
      <w:color w:val="365F91"/>
      <w:sz w:val="28"/>
      <w:szCs w:val="28"/>
      <w:lang w:val="vi-VN"/>
    </w:rPr>
  </w:style>
  <w:style w:type="paragraph" w:styleId="Heading6">
    <w:name w:val="heading 6"/>
    <w:basedOn w:val="Normal"/>
    <w:next w:val="Normal"/>
    <w:link w:val="Heading6Char"/>
    <w:uiPriority w:val="9"/>
    <w:rsid w:val="00820108"/>
    <w:pPr>
      <w:keepNext/>
      <w:keepLines/>
      <w:numPr>
        <w:ilvl w:val="5"/>
        <w:numId w:val="1"/>
      </w:numPr>
      <w:spacing w:before="40" w:line="360" w:lineRule="auto"/>
      <w:outlineLvl w:val="5"/>
    </w:pPr>
    <w:rPr>
      <w:rFonts w:ascii="Cambria" w:eastAsia="Times New Roman" w:hAnsi="Cambria"/>
      <w:color w:val="243F60"/>
      <w:sz w:val="28"/>
      <w:szCs w:val="28"/>
      <w:lang w:val="vi-VN"/>
    </w:rPr>
  </w:style>
  <w:style w:type="paragraph" w:styleId="Heading7">
    <w:name w:val="heading 7"/>
    <w:basedOn w:val="Normal"/>
    <w:next w:val="Normal"/>
    <w:link w:val="Heading7Char"/>
    <w:uiPriority w:val="9"/>
    <w:rsid w:val="00820108"/>
    <w:pPr>
      <w:keepNext/>
      <w:keepLines/>
      <w:numPr>
        <w:ilvl w:val="6"/>
        <w:numId w:val="1"/>
      </w:numPr>
      <w:spacing w:before="40" w:line="360" w:lineRule="auto"/>
      <w:outlineLvl w:val="6"/>
    </w:pPr>
    <w:rPr>
      <w:rFonts w:ascii="Cambria" w:eastAsia="Times New Roman" w:hAnsi="Cambria"/>
      <w:i/>
      <w:iCs/>
      <w:color w:val="243F60"/>
      <w:sz w:val="28"/>
      <w:szCs w:val="28"/>
      <w:lang w:val="vi-VN"/>
    </w:rPr>
  </w:style>
  <w:style w:type="paragraph" w:styleId="Heading8">
    <w:name w:val="heading 8"/>
    <w:basedOn w:val="Normal"/>
    <w:next w:val="Normal"/>
    <w:link w:val="Heading8Char"/>
    <w:uiPriority w:val="9"/>
    <w:rsid w:val="00820108"/>
    <w:pPr>
      <w:keepNext/>
      <w:keepLines/>
      <w:numPr>
        <w:ilvl w:val="7"/>
        <w:numId w:val="1"/>
      </w:numPr>
      <w:spacing w:before="40" w:line="360" w:lineRule="auto"/>
      <w:outlineLvl w:val="7"/>
    </w:pPr>
    <w:rPr>
      <w:rFonts w:ascii="Cambria" w:eastAsia="Times New Roman" w:hAnsi="Cambria"/>
      <w:color w:val="272727"/>
      <w:sz w:val="21"/>
      <w:szCs w:val="21"/>
      <w:lang w:val="vi-VN"/>
    </w:rPr>
  </w:style>
  <w:style w:type="paragraph" w:styleId="Heading9">
    <w:name w:val="heading 9"/>
    <w:basedOn w:val="Normal"/>
    <w:next w:val="Normal"/>
    <w:link w:val="Heading9Char"/>
    <w:uiPriority w:val="9"/>
    <w:rsid w:val="00820108"/>
    <w:pPr>
      <w:keepNext/>
      <w:keepLines/>
      <w:numPr>
        <w:ilvl w:val="8"/>
        <w:numId w:val="1"/>
      </w:numPr>
      <w:spacing w:before="40" w:line="360" w:lineRule="auto"/>
      <w:outlineLvl w:val="8"/>
    </w:pPr>
    <w:rPr>
      <w:rFonts w:ascii="Cambria" w:eastAsia="Times New Roman" w:hAnsi="Cambria"/>
      <w:i/>
      <w:iCs/>
      <w:color w:val="272727"/>
      <w:sz w:val="21"/>
      <w:szCs w:val="21"/>
      <w:lang w:val="vi-V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E6292"/>
    <w:rPr>
      <w:rFonts w:ascii="Times New Roman" w:eastAsia="Times New Roman" w:hAnsi="Times New Roman" w:cs="Times New Roman"/>
      <w:b/>
      <w:iCs/>
      <w:noProof/>
    </w:rPr>
  </w:style>
  <w:style w:type="character" w:customStyle="1" w:styleId="Heading1Char">
    <w:name w:val="Heading 1 Char"/>
    <w:aliases w:val="Chuong Char"/>
    <w:basedOn w:val="DefaultParagraphFont"/>
    <w:link w:val="Heading1"/>
    <w:uiPriority w:val="9"/>
    <w:rsid w:val="00CE6292"/>
    <w:rPr>
      <w:rFonts w:ascii="Times New Roman" w:eastAsia="Times New Roman" w:hAnsi="Times New Roman" w:cs="Times New Roman"/>
      <w:b/>
      <w:noProof/>
      <w:lang w:val="es-ES"/>
    </w:rPr>
  </w:style>
  <w:style w:type="character" w:customStyle="1" w:styleId="Heading3Char">
    <w:name w:val="Heading 3 Char"/>
    <w:basedOn w:val="DefaultParagraphFont"/>
    <w:link w:val="Heading3"/>
    <w:uiPriority w:val="9"/>
    <w:rsid w:val="00CE6292"/>
    <w:rPr>
      <w:rFonts w:ascii="Times New Roman Bold" w:eastAsia="Times New Roman" w:hAnsi="Times New Roman Bold" w:cs="Times New Roman"/>
      <w:b/>
      <w:bCs/>
      <w:i/>
      <w:noProof/>
    </w:rPr>
  </w:style>
  <w:style w:type="character" w:customStyle="1" w:styleId="Heading4Char">
    <w:name w:val="Heading 4 Char"/>
    <w:basedOn w:val="DefaultParagraphFont"/>
    <w:link w:val="Heading4"/>
    <w:rsid w:val="00A33435"/>
    <w:rPr>
      <w:rFonts w:ascii="Times New Roman" w:eastAsiaTheme="majorEastAsia" w:hAnsi="Times New Roman" w:cs="Times New Roman"/>
      <w:i/>
    </w:rPr>
  </w:style>
  <w:style w:type="character" w:customStyle="1" w:styleId="Heading5Char">
    <w:name w:val="Heading 5 Char"/>
    <w:basedOn w:val="DefaultParagraphFont"/>
    <w:link w:val="Heading5"/>
    <w:uiPriority w:val="9"/>
    <w:rsid w:val="00820108"/>
    <w:rPr>
      <w:rFonts w:ascii="Cambria" w:eastAsia="Times New Roman" w:hAnsi="Cambria" w:cs="Times New Roman"/>
      <w:color w:val="365F91"/>
      <w:sz w:val="28"/>
      <w:szCs w:val="28"/>
      <w:lang w:val="vi-VN"/>
    </w:rPr>
  </w:style>
  <w:style w:type="character" w:customStyle="1" w:styleId="Heading6Char">
    <w:name w:val="Heading 6 Char"/>
    <w:basedOn w:val="DefaultParagraphFont"/>
    <w:link w:val="Heading6"/>
    <w:uiPriority w:val="9"/>
    <w:rsid w:val="00820108"/>
    <w:rPr>
      <w:rFonts w:ascii="Cambria" w:eastAsia="Times New Roman" w:hAnsi="Cambria" w:cs="Times New Roman"/>
      <w:color w:val="243F60"/>
      <w:sz w:val="28"/>
      <w:szCs w:val="28"/>
      <w:lang w:val="vi-VN"/>
    </w:rPr>
  </w:style>
  <w:style w:type="character" w:customStyle="1" w:styleId="Heading7Char">
    <w:name w:val="Heading 7 Char"/>
    <w:basedOn w:val="DefaultParagraphFont"/>
    <w:link w:val="Heading7"/>
    <w:uiPriority w:val="9"/>
    <w:rsid w:val="00820108"/>
    <w:rPr>
      <w:rFonts w:ascii="Cambria" w:eastAsia="Times New Roman" w:hAnsi="Cambria" w:cs="Times New Roman"/>
      <w:i/>
      <w:iCs/>
      <w:color w:val="243F60"/>
      <w:sz w:val="28"/>
      <w:szCs w:val="28"/>
      <w:lang w:val="vi-VN"/>
    </w:rPr>
  </w:style>
  <w:style w:type="character" w:customStyle="1" w:styleId="Heading8Char">
    <w:name w:val="Heading 8 Char"/>
    <w:basedOn w:val="DefaultParagraphFont"/>
    <w:link w:val="Heading8"/>
    <w:uiPriority w:val="9"/>
    <w:rsid w:val="00820108"/>
    <w:rPr>
      <w:rFonts w:ascii="Cambria" w:eastAsia="Times New Roman" w:hAnsi="Cambria" w:cs="Times New Roman"/>
      <w:color w:val="272727"/>
      <w:sz w:val="21"/>
      <w:szCs w:val="21"/>
      <w:lang w:val="vi-VN"/>
    </w:rPr>
  </w:style>
  <w:style w:type="character" w:customStyle="1" w:styleId="Heading9Char">
    <w:name w:val="Heading 9 Char"/>
    <w:basedOn w:val="DefaultParagraphFont"/>
    <w:link w:val="Heading9"/>
    <w:uiPriority w:val="9"/>
    <w:rsid w:val="00820108"/>
    <w:rPr>
      <w:rFonts w:ascii="Cambria" w:eastAsia="Times New Roman" w:hAnsi="Cambria" w:cs="Times New Roman"/>
      <w:i/>
      <w:iCs/>
      <w:color w:val="272727"/>
      <w:sz w:val="21"/>
      <w:szCs w:val="21"/>
      <w:lang w:val="vi-VN"/>
    </w:rPr>
  </w:style>
  <w:style w:type="table" w:styleId="TableGrid">
    <w:name w:val="Table Grid"/>
    <w:basedOn w:val="TableNormal"/>
    <w:uiPriority w:val="39"/>
    <w:rsid w:val="00D350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35050"/>
    <w:pPr>
      <w:tabs>
        <w:tab w:val="center" w:pos="4680"/>
        <w:tab w:val="right" w:pos="9360"/>
      </w:tabs>
      <w:spacing w:line="240" w:lineRule="auto"/>
    </w:pPr>
  </w:style>
  <w:style w:type="character" w:customStyle="1" w:styleId="HeaderChar">
    <w:name w:val="Header Char"/>
    <w:basedOn w:val="DefaultParagraphFont"/>
    <w:link w:val="Header"/>
    <w:uiPriority w:val="99"/>
    <w:rsid w:val="00D35050"/>
  </w:style>
  <w:style w:type="paragraph" w:styleId="Footer">
    <w:name w:val="footer"/>
    <w:basedOn w:val="Normal"/>
    <w:link w:val="FooterChar"/>
    <w:uiPriority w:val="99"/>
    <w:unhideWhenUsed/>
    <w:rsid w:val="00D35050"/>
    <w:pPr>
      <w:tabs>
        <w:tab w:val="center" w:pos="4680"/>
        <w:tab w:val="right" w:pos="9360"/>
      </w:tabs>
      <w:spacing w:line="240" w:lineRule="auto"/>
    </w:pPr>
  </w:style>
  <w:style w:type="character" w:customStyle="1" w:styleId="FooterChar">
    <w:name w:val="Footer Char"/>
    <w:basedOn w:val="DefaultParagraphFont"/>
    <w:link w:val="Footer"/>
    <w:uiPriority w:val="99"/>
    <w:rsid w:val="00D35050"/>
  </w:style>
  <w:style w:type="paragraph" w:styleId="ListParagraph">
    <w:name w:val="List Paragraph"/>
    <w:basedOn w:val="Normal"/>
    <w:link w:val="ListParagraphChar"/>
    <w:uiPriority w:val="34"/>
    <w:qFormat/>
    <w:rsid w:val="00D35050"/>
    <w:pPr>
      <w:ind w:left="720"/>
      <w:contextualSpacing/>
    </w:pPr>
  </w:style>
  <w:style w:type="character" w:customStyle="1" w:styleId="ListParagraphChar">
    <w:name w:val="List Paragraph Char"/>
    <w:link w:val="ListParagraph"/>
    <w:uiPriority w:val="34"/>
    <w:locked/>
    <w:rsid w:val="003D06BD"/>
  </w:style>
  <w:style w:type="character" w:styleId="PlaceholderText">
    <w:name w:val="Placeholder Text"/>
    <w:basedOn w:val="DefaultParagraphFont"/>
    <w:uiPriority w:val="99"/>
    <w:semiHidden/>
    <w:rsid w:val="00D35050"/>
    <w:rPr>
      <w:color w:val="808080"/>
    </w:rPr>
  </w:style>
  <w:style w:type="paragraph" w:styleId="NormalWeb">
    <w:name w:val="Normal (Web)"/>
    <w:basedOn w:val="Normal"/>
    <w:link w:val="NormalWebChar"/>
    <w:uiPriority w:val="99"/>
    <w:unhideWhenUsed/>
    <w:rsid w:val="00103BA0"/>
    <w:pPr>
      <w:spacing w:before="100" w:beforeAutospacing="1" w:after="100" w:afterAutospacing="1" w:line="240" w:lineRule="auto"/>
    </w:pPr>
    <w:rPr>
      <w:rFonts w:eastAsia="Times New Roman"/>
      <w:sz w:val="24"/>
      <w:szCs w:val="24"/>
    </w:rPr>
  </w:style>
  <w:style w:type="character" w:customStyle="1" w:styleId="NormalWebChar">
    <w:name w:val="Normal (Web) Char"/>
    <w:basedOn w:val="DefaultParagraphFont"/>
    <w:link w:val="NormalWeb"/>
    <w:uiPriority w:val="99"/>
    <w:rsid w:val="00D64DCF"/>
    <w:rPr>
      <w:rFonts w:ascii="Times New Roman" w:eastAsia="Times New Roman" w:hAnsi="Times New Roman" w:cs="Times New Roman"/>
      <w:sz w:val="24"/>
      <w:szCs w:val="24"/>
    </w:rPr>
  </w:style>
  <w:style w:type="paragraph" w:styleId="BodyText">
    <w:name w:val="Body Text"/>
    <w:basedOn w:val="Normal"/>
    <w:link w:val="BodyTextChar"/>
    <w:uiPriority w:val="99"/>
    <w:rsid w:val="00103BA0"/>
    <w:pPr>
      <w:spacing w:line="240" w:lineRule="auto"/>
    </w:pPr>
    <w:rPr>
      <w:rFonts w:ascii=".VnTime" w:eastAsia="Times New Roman" w:hAnsi=".VnTime"/>
      <w:sz w:val="32"/>
      <w:szCs w:val="20"/>
    </w:rPr>
  </w:style>
  <w:style w:type="character" w:customStyle="1" w:styleId="BodyTextChar">
    <w:name w:val="Body Text Char"/>
    <w:basedOn w:val="DefaultParagraphFont"/>
    <w:link w:val="BodyText"/>
    <w:uiPriority w:val="99"/>
    <w:rsid w:val="00103BA0"/>
    <w:rPr>
      <w:rFonts w:ascii=".VnTime" w:eastAsia="Times New Roman" w:hAnsi=".VnTime" w:cs="Times New Roman"/>
      <w:sz w:val="32"/>
      <w:szCs w:val="20"/>
    </w:rPr>
  </w:style>
  <w:style w:type="paragraph" w:customStyle="1" w:styleId="Danhmuchinh">
    <w:name w:val="Danh muc hinh"/>
    <w:basedOn w:val="Normal"/>
    <w:qFormat/>
    <w:rsid w:val="00103BA0"/>
    <w:pPr>
      <w:spacing w:line="360" w:lineRule="auto"/>
      <w:ind w:firstLine="720"/>
      <w:jc w:val="center"/>
    </w:pPr>
    <w:rPr>
      <w:rFonts w:eastAsia="Times New Roman"/>
      <w:b/>
      <w:bCs/>
      <w:spacing w:val="-8"/>
      <w:sz w:val="28"/>
      <w:szCs w:val="28"/>
      <w:lang w:val="vi-VN"/>
    </w:rPr>
  </w:style>
  <w:style w:type="paragraph" w:customStyle="1" w:styleId="2">
    <w:name w:val="2"/>
    <w:basedOn w:val="Normal"/>
    <w:rsid w:val="00103BA0"/>
    <w:pPr>
      <w:spacing w:line="312" w:lineRule="auto"/>
    </w:pPr>
    <w:rPr>
      <w:rFonts w:ascii=".VnTime" w:eastAsia="Times New Roman" w:hAnsi=".VnTime"/>
      <w:sz w:val="28"/>
      <w:szCs w:val="24"/>
      <w:lang w:val="vi-VN"/>
    </w:rPr>
  </w:style>
  <w:style w:type="paragraph" w:customStyle="1" w:styleId="Danhmucbang">
    <w:name w:val="Danh muc bang"/>
    <w:basedOn w:val="Caption"/>
    <w:qFormat/>
    <w:rsid w:val="00103BA0"/>
    <w:pPr>
      <w:spacing w:line="360" w:lineRule="auto"/>
      <w:jc w:val="center"/>
    </w:pPr>
    <w:rPr>
      <w:rFonts w:eastAsia="Times New Roman"/>
      <w:color w:val="auto"/>
      <w:spacing w:val="-8"/>
      <w:sz w:val="28"/>
      <w:szCs w:val="28"/>
      <w:lang w:val="vi-VN"/>
    </w:rPr>
  </w:style>
  <w:style w:type="paragraph" w:styleId="Caption">
    <w:name w:val="caption"/>
    <w:basedOn w:val="Normal"/>
    <w:next w:val="Normal"/>
    <w:link w:val="CaptionChar"/>
    <w:uiPriority w:val="35"/>
    <w:unhideWhenUsed/>
    <w:qFormat/>
    <w:rsid w:val="00103BA0"/>
    <w:pPr>
      <w:spacing w:line="240" w:lineRule="auto"/>
    </w:pPr>
    <w:rPr>
      <w:b/>
      <w:bCs/>
      <w:color w:val="4F81BD" w:themeColor="accent1"/>
      <w:sz w:val="18"/>
      <w:szCs w:val="18"/>
    </w:rPr>
  </w:style>
  <w:style w:type="character" w:customStyle="1" w:styleId="CaptionChar">
    <w:name w:val="Caption Char"/>
    <w:link w:val="Caption"/>
    <w:uiPriority w:val="35"/>
    <w:rsid w:val="00D64DCF"/>
    <w:rPr>
      <w:rFonts w:ascii="Times New Roman" w:hAnsi="Times New Roman" w:cs="Times New Roman"/>
      <w:b/>
      <w:bCs/>
      <w:color w:val="4F81BD" w:themeColor="accent1"/>
      <w:sz w:val="18"/>
      <w:szCs w:val="18"/>
    </w:rPr>
  </w:style>
  <w:style w:type="paragraph" w:styleId="BalloonText">
    <w:name w:val="Balloon Text"/>
    <w:basedOn w:val="Normal"/>
    <w:link w:val="BalloonTextChar"/>
    <w:uiPriority w:val="99"/>
    <w:semiHidden/>
    <w:unhideWhenUsed/>
    <w:rsid w:val="00103BA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3BA0"/>
    <w:rPr>
      <w:rFonts w:ascii="Tahoma" w:hAnsi="Tahoma" w:cs="Tahoma"/>
      <w:sz w:val="16"/>
      <w:szCs w:val="16"/>
    </w:rPr>
  </w:style>
  <w:style w:type="character" w:styleId="Strong">
    <w:name w:val="Strong"/>
    <w:basedOn w:val="DefaultParagraphFont"/>
    <w:uiPriority w:val="22"/>
    <w:qFormat/>
    <w:rsid w:val="00103BA0"/>
    <w:rPr>
      <w:b/>
      <w:bCs/>
    </w:rPr>
  </w:style>
  <w:style w:type="character" w:customStyle="1" w:styleId="apple-converted-space">
    <w:name w:val="apple-converted-space"/>
    <w:basedOn w:val="DefaultParagraphFont"/>
    <w:rsid w:val="00103BA0"/>
  </w:style>
  <w:style w:type="character" w:styleId="Hyperlink">
    <w:name w:val="Hyperlink"/>
    <w:basedOn w:val="DefaultParagraphFont"/>
    <w:uiPriority w:val="99"/>
    <w:unhideWhenUsed/>
    <w:rsid w:val="00103BA0"/>
    <w:rPr>
      <w:color w:val="0000FF" w:themeColor="hyperlink"/>
      <w:u w:val="single"/>
    </w:rPr>
  </w:style>
  <w:style w:type="paragraph" w:styleId="TOCHeading">
    <w:name w:val="TOC Heading"/>
    <w:basedOn w:val="Heading1"/>
    <w:next w:val="Normal"/>
    <w:uiPriority w:val="39"/>
    <w:unhideWhenUsed/>
    <w:qFormat/>
    <w:rsid w:val="00103BA0"/>
    <w:pPr>
      <w:keepLines/>
      <w:spacing w:before="480"/>
      <w:jc w:val="left"/>
      <w:outlineLvl w:val="9"/>
    </w:pPr>
    <w:rPr>
      <w:rFonts w:asciiTheme="majorHAnsi" w:eastAsiaTheme="majorEastAsia" w:hAnsiTheme="majorHAnsi" w:cstheme="majorBidi"/>
      <w:bCs/>
      <w:color w:val="365F91" w:themeColor="accent1" w:themeShade="BF"/>
      <w:szCs w:val="28"/>
    </w:rPr>
  </w:style>
  <w:style w:type="paragraph" w:styleId="TOC1">
    <w:name w:val="toc 1"/>
    <w:basedOn w:val="Normal"/>
    <w:next w:val="Normal"/>
    <w:autoRedefine/>
    <w:uiPriority w:val="39"/>
    <w:unhideWhenUsed/>
    <w:rsid w:val="00103BA0"/>
    <w:pPr>
      <w:spacing w:after="100"/>
    </w:pPr>
  </w:style>
  <w:style w:type="paragraph" w:styleId="TOC2">
    <w:name w:val="toc 2"/>
    <w:basedOn w:val="Normal"/>
    <w:next w:val="Normal"/>
    <w:autoRedefine/>
    <w:uiPriority w:val="39"/>
    <w:unhideWhenUsed/>
    <w:rsid w:val="00A45C6D"/>
    <w:pPr>
      <w:tabs>
        <w:tab w:val="right" w:leader="dot" w:pos="8778"/>
      </w:tabs>
      <w:spacing w:line="360" w:lineRule="auto"/>
      <w:ind w:left="851" w:right="397" w:hanging="631"/>
    </w:pPr>
  </w:style>
  <w:style w:type="paragraph" w:styleId="TOC3">
    <w:name w:val="toc 3"/>
    <w:basedOn w:val="Normal"/>
    <w:next w:val="Normal"/>
    <w:autoRedefine/>
    <w:uiPriority w:val="39"/>
    <w:unhideWhenUsed/>
    <w:rsid w:val="00A45C6D"/>
    <w:pPr>
      <w:tabs>
        <w:tab w:val="left" w:pos="1320"/>
        <w:tab w:val="right" w:leader="dot" w:pos="8778"/>
      </w:tabs>
      <w:spacing w:line="360" w:lineRule="auto"/>
      <w:ind w:left="1134" w:right="397" w:hanging="694"/>
    </w:pPr>
  </w:style>
  <w:style w:type="character" w:customStyle="1" w:styleId="Bodytext0">
    <w:name w:val="Body text_"/>
    <w:basedOn w:val="DefaultParagraphFont"/>
    <w:link w:val="BodyText1"/>
    <w:locked/>
    <w:rsid w:val="000A6B5D"/>
    <w:rPr>
      <w:rFonts w:ascii="Times New Roman" w:hAnsi="Times New Roman" w:cs="Times New Roman"/>
      <w:sz w:val="27"/>
      <w:szCs w:val="27"/>
      <w:shd w:val="clear" w:color="auto" w:fill="FFFFFF"/>
    </w:rPr>
  </w:style>
  <w:style w:type="paragraph" w:customStyle="1" w:styleId="BodyText1">
    <w:name w:val="Body Text1"/>
    <w:basedOn w:val="Normal"/>
    <w:link w:val="Bodytext0"/>
    <w:rsid w:val="000A6B5D"/>
    <w:pPr>
      <w:widowControl w:val="0"/>
      <w:shd w:val="clear" w:color="auto" w:fill="FFFFFF"/>
      <w:spacing w:line="283" w:lineRule="exact"/>
    </w:pPr>
    <w:rPr>
      <w:sz w:val="27"/>
      <w:szCs w:val="27"/>
    </w:rPr>
  </w:style>
  <w:style w:type="character" w:customStyle="1" w:styleId="BodytextBold">
    <w:name w:val="Body text + Bold"/>
    <w:basedOn w:val="Bodytext0"/>
    <w:uiPriority w:val="99"/>
    <w:rsid w:val="000C2137"/>
    <w:rPr>
      <w:rFonts w:ascii="Times New Roman" w:hAnsi="Times New Roman" w:cs="Times New Roman"/>
      <w:b/>
      <w:bCs/>
      <w:sz w:val="27"/>
      <w:szCs w:val="27"/>
      <w:shd w:val="clear" w:color="auto" w:fill="FFFFFF"/>
    </w:rPr>
  </w:style>
  <w:style w:type="paragraph" w:customStyle="1" w:styleId="BodyText2">
    <w:name w:val="Body Text2"/>
    <w:basedOn w:val="Normal"/>
    <w:rsid w:val="000C2137"/>
    <w:pPr>
      <w:widowControl w:val="0"/>
      <w:shd w:val="clear" w:color="auto" w:fill="FFFFFF"/>
      <w:spacing w:line="283" w:lineRule="exact"/>
    </w:pPr>
    <w:rPr>
      <w:rFonts w:eastAsia="Times New Roman"/>
      <w:sz w:val="27"/>
      <w:szCs w:val="27"/>
    </w:rPr>
  </w:style>
  <w:style w:type="paragraph" w:customStyle="1" w:styleId="BodyText3">
    <w:name w:val="Body Text3"/>
    <w:basedOn w:val="Normal"/>
    <w:rsid w:val="00E26B27"/>
    <w:pPr>
      <w:widowControl w:val="0"/>
      <w:shd w:val="clear" w:color="auto" w:fill="FFFFFF"/>
      <w:spacing w:line="283" w:lineRule="exact"/>
    </w:pPr>
    <w:rPr>
      <w:rFonts w:eastAsia="Times New Roman"/>
      <w:sz w:val="27"/>
      <w:szCs w:val="27"/>
    </w:rPr>
  </w:style>
  <w:style w:type="paragraph" w:customStyle="1" w:styleId="Bodytext10">
    <w:name w:val="Body text1"/>
    <w:basedOn w:val="Normal"/>
    <w:uiPriority w:val="99"/>
    <w:rsid w:val="00E26B27"/>
    <w:pPr>
      <w:widowControl w:val="0"/>
      <w:shd w:val="clear" w:color="auto" w:fill="FFFFFF"/>
      <w:spacing w:after="60" w:line="240" w:lineRule="atLeast"/>
      <w:jc w:val="center"/>
    </w:pPr>
    <w:rPr>
      <w:rFonts w:ascii="Courier New" w:eastAsia="Times New Roman" w:hAnsi="Courier New"/>
      <w:b/>
      <w:bCs/>
      <w:sz w:val="27"/>
      <w:szCs w:val="27"/>
      <w:lang w:val="vi-VN"/>
    </w:rPr>
  </w:style>
  <w:style w:type="paragraph" w:customStyle="1" w:styleId="BodyText4">
    <w:name w:val="Body Text4"/>
    <w:basedOn w:val="Normal"/>
    <w:uiPriority w:val="99"/>
    <w:rsid w:val="00E9257B"/>
    <w:pPr>
      <w:widowControl w:val="0"/>
      <w:shd w:val="clear" w:color="auto" w:fill="FFFFFF"/>
      <w:spacing w:line="283" w:lineRule="exact"/>
    </w:pPr>
    <w:rPr>
      <w:rFonts w:eastAsia="Times New Roman"/>
      <w:sz w:val="27"/>
      <w:szCs w:val="27"/>
    </w:rPr>
  </w:style>
  <w:style w:type="character" w:styleId="Emphasis">
    <w:name w:val="Emphasis"/>
    <w:basedOn w:val="DefaultParagraphFont"/>
    <w:uiPriority w:val="20"/>
    <w:qFormat/>
    <w:rsid w:val="006F6043"/>
    <w:rPr>
      <w:i/>
      <w:iCs/>
    </w:rPr>
  </w:style>
  <w:style w:type="character" w:customStyle="1" w:styleId="reference-text">
    <w:name w:val="reference-text"/>
    <w:basedOn w:val="DefaultParagraphFont"/>
    <w:rsid w:val="00237433"/>
  </w:style>
  <w:style w:type="character" w:customStyle="1" w:styleId="Bodytext6">
    <w:name w:val="Body text (6)_"/>
    <w:basedOn w:val="DefaultParagraphFont"/>
    <w:link w:val="Bodytext60"/>
    <w:uiPriority w:val="99"/>
    <w:locked/>
    <w:rsid w:val="00832199"/>
    <w:rPr>
      <w:rFonts w:ascii="Trebuchet MS" w:hAnsi="Trebuchet MS" w:cs="Trebuchet MS"/>
      <w:b/>
      <w:bCs/>
      <w:sz w:val="15"/>
      <w:szCs w:val="15"/>
      <w:shd w:val="clear" w:color="auto" w:fill="FFFFFF"/>
    </w:rPr>
  </w:style>
  <w:style w:type="paragraph" w:customStyle="1" w:styleId="Bodytext60">
    <w:name w:val="Body text (6)"/>
    <w:basedOn w:val="Normal"/>
    <w:link w:val="Bodytext6"/>
    <w:uiPriority w:val="99"/>
    <w:rsid w:val="00832199"/>
    <w:pPr>
      <w:widowControl w:val="0"/>
      <w:shd w:val="clear" w:color="auto" w:fill="FFFFFF"/>
      <w:spacing w:before="240" w:after="2280" w:line="211" w:lineRule="exact"/>
    </w:pPr>
    <w:rPr>
      <w:rFonts w:ascii="Trebuchet MS" w:hAnsi="Trebuchet MS" w:cs="Trebuchet MS"/>
      <w:b/>
      <w:bCs/>
      <w:sz w:val="15"/>
      <w:szCs w:val="15"/>
    </w:rPr>
  </w:style>
  <w:style w:type="character" w:customStyle="1" w:styleId="BodytextItalic">
    <w:name w:val="Body text + Italic"/>
    <w:rsid w:val="00832199"/>
    <w:rPr>
      <w:rFonts w:ascii="Times New Roman" w:hAnsi="Times New Roman" w:cs="Times New Roman"/>
      <w:i/>
      <w:iCs/>
      <w:sz w:val="27"/>
      <w:szCs w:val="27"/>
      <w:shd w:val="clear" w:color="auto" w:fill="FFFFFF"/>
    </w:rPr>
  </w:style>
  <w:style w:type="character" w:customStyle="1" w:styleId="BodytextSpacing1pt">
    <w:name w:val="Body text + Spacing 1 pt"/>
    <w:uiPriority w:val="99"/>
    <w:rsid w:val="00832199"/>
    <w:rPr>
      <w:rFonts w:ascii="Times New Roman" w:hAnsi="Times New Roman" w:cs="Times New Roman"/>
      <w:spacing w:val="30"/>
      <w:sz w:val="27"/>
      <w:szCs w:val="27"/>
      <w:shd w:val="clear" w:color="auto" w:fill="FFFFFF"/>
    </w:rPr>
  </w:style>
  <w:style w:type="paragraph" w:styleId="Title">
    <w:name w:val="Title"/>
    <w:basedOn w:val="Normal"/>
    <w:link w:val="TitleChar1"/>
    <w:qFormat/>
    <w:rsid w:val="008A7A93"/>
    <w:pPr>
      <w:tabs>
        <w:tab w:val="left" w:pos="0"/>
        <w:tab w:val="left" w:pos="357"/>
        <w:tab w:val="left" w:pos="459"/>
        <w:tab w:val="left" w:pos="567"/>
      </w:tabs>
      <w:spacing w:line="340" w:lineRule="exact"/>
      <w:jc w:val="center"/>
    </w:pPr>
    <w:rPr>
      <w:rFonts w:eastAsia="Times New Roman"/>
      <w:b/>
      <w:color w:val="000000" w:themeColor="text1"/>
    </w:rPr>
  </w:style>
  <w:style w:type="character" w:customStyle="1" w:styleId="TitleChar1">
    <w:name w:val="Title Char1"/>
    <w:link w:val="Title"/>
    <w:rsid w:val="008A7A93"/>
    <w:rPr>
      <w:rFonts w:ascii="Times New Roman" w:eastAsia="Times New Roman" w:hAnsi="Times New Roman" w:cs="Times New Roman"/>
      <w:b/>
      <w:color w:val="000000" w:themeColor="text1"/>
    </w:rPr>
  </w:style>
  <w:style w:type="character" w:customStyle="1" w:styleId="TitleChar">
    <w:name w:val="Title Char"/>
    <w:basedOn w:val="DefaultParagraphFont"/>
    <w:rsid w:val="008F2112"/>
    <w:rPr>
      <w:rFonts w:asciiTheme="majorHAnsi" w:eastAsiaTheme="majorEastAsia" w:hAnsiTheme="majorHAnsi" w:cstheme="majorBidi"/>
      <w:color w:val="17365D" w:themeColor="text2" w:themeShade="BF"/>
      <w:spacing w:val="5"/>
      <w:kern w:val="28"/>
      <w:sz w:val="52"/>
      <w:szCs w:val="52"/>
    </w:rPr>
  </w:style>
  <w:style w:type="paragraph" w:styleId="BodyText20">
    <w:name w:val="Body Text 2"/>
    <w:basedOn w:val="Normal"/>
    <w:link w:val="BodyText2Char"/>
    <w:unhideWhenUsed/>
    <w:rsid w:val="00014551"/>
    <w:pPr>
      <w:spacing w:after="120" w:line="480" w:lineRule="auto"/>
    </w:pPr>
  </w:style>
  <w:style w:type="character" w:customStyle="1" w:styleId="BodyText2Char">
    <w:name w:val="Body Text 2 Char"/>
    <w:basedOn w:val="DefaultParagraphFont"/>
    <w:link w:val="BodyText20"/>
    <w:rsid w:val="00014551"/>
  </w:style>
  <w:style w:type="table" w:customStyle="1" w:styleId="TableGrid1">
    <w:name w:val="Table Grid1"/>
    <w:basedOn w:val="TableNormal"/>
    <w:next w:val="TableGrid"/>
    <w:uiPriority w:val="39"/>
    <w:rsid w:val="00963D4C"/>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8F22A5"/>
    <w:rPr>
      <w:sz w:val="16"/>
      <w:szCs w:val="16"/>
    </w:rPr>
  </w:style>
  <w:style w:type="paragraph" w:styleId="CommentText">
    <w:name w:val="annotation text"/>
    <w:basedOn w:val="Normal"/>
    <w:link w:val="CommentTextChar"/>
    <w:unhideWhenUsed/>
    <w:rsid w:val="008F22A5"/>
    <w:pPr>
      <w:spacing w:line="240" w:lineRule="auto"/>
    </w:pPr>
    <w:rPr>
      <w:sz w:val="20"/>
      <w:szCs w:val="20"/>
    </w:rPr>
  </w:style>
  <w:style w:type="character" w:customStyle="1" w:styleId="CommentTextChar">
    <w:name w:val="Comment Text Char"/>
    <w:basedOn w:val="DefaultParagraphFont"/>
    <w:link w:val="CommentText"/>
    <w:rsid w:val="008F22A5"/>
    <w:rPr>
      <w:sz w:val="20"/>
      <w:szCs w:val="20"/>
    </w:rPr>
  </w:style>
  <w:style w:type="paragraph" w:styleId="CommentSubject">
    <w:name w:val="annotation subject"/>
    <w:basedOn w:val="CommentText"/>
    <w:next w:val="CommentText"/>
    <w:link w:val="CommentSubjectChar"/>
    <w:semiHidden/>
    <w:unhideWhenUsed/>
    <w:rsid w:val="008F22A5"/>
    <w:rPr>
      <w:b/>
      <w:bCs/>
    </w:rPr>
  </w:style>
  <w:style w:type="character" w:customStyle="1" w:styleId="CommentSubjectChar">
    <w:name w:val="Comment Subject Char"/>
    <w:basedOn w:val="CommentTextChar"/>
    <w:link w:val="CommentSubject"/>
    <w:semiHidden/>
    <w:rsid w:val="008F22A5"/>
    <w:rPr>
      <w:b/>
      <w:bCs/>
      <w:sz w:val="20"/>
      <w:szCs w:val="20"/>
    </w:rPr>
  </w:style>
  <w:style w:type="character" w:customStyle="1" w:styleId="cf01">
    <w:name w:val="cf01"/>
    <w:basedOn w:val="DefaultParagraphFont"/>
    <w:rsid w:val="00B71C7A"/>
    <w:rPr>
      <w:rFonts w:ascii="Segoe UI" w:hAnsi="Segoe UI" w:cs="Segoe UI" w:hint="default"/>
      <w:sz w:val="18"/>
      <w:szCs w:val="18"/>
    </w:rPr>
  </w:style>
  <w:style w:type="paragraph" w:customStyle="1" w:styleId="a">
    <w:name w:val="a"/>
    <w:basedOn w:val="Heading1"/>
    <w:link w:val="aChar"/>
    <w:qFormat/>
    <w:rsid w:val="006F0088"/>
    <w:rPr>
      <w:lang w:val="vi-VN"/>
    </w:rPr>
  </w:style>
  <w:style w:type="character" w:customStyle="1" w:styleId="aChar">
    <w:name w:val="a Char"/>
    <w:basedOn w:val="Heading1Char"/>
    <w:link w:val="a"/>
    <w:rsid w:val="006F0088"/>
    <w:rPr>
      <w:rFonts w:ascii="Times New Roman" w:eastAsia="Times New Roman" w:hAnsi="Times New Roman" w:cs="Times New Roman"/>
      <w:b/>
      <w:noProof/>
      <w:lang w:val="vi-VN"/>
    </w:rPr>
  </w:style>
  <w:style w:type="paragraph" w:customStyle="1" w:styleId="a1">
    <w:name w:val="a1"/>
    <w:basedOn w:val="Heading1"/>
    <w:link w:val="a1Char"/>
    <w:qFormat/>
    <w:rsid w:val="006F0088"/>
    <w:rPr>
      <w:szCs w:val="28"/>
      <w:lang w:val="vi-VN" w:eastAsia="vi-VN"/>
    </w:rPr>
  </w:style>
  <w:style w:type="character" w:customStyle="1" w:styleId="a1Char">
    <w:name w:val="a1 Char"/>
    <w:basedOn w:val="Heading1Char"/>
    <w:link w:val="a1"/>
    <w:rsid w:val="006F0088"/>
    <w:rPr>
      <w:rFonts w:ascii="Times New Roman" w:eastAsia="Times New Roman" w:hAnsi="Times New Roman" w:cs="Times New Roman"/>
      <w:b/>
      <w:noProof/>
      <w:szCs w:val="28"/>
      <w:lang w:val="vi-VN" w:eastAsia="vi-VN"/>
    </w:rPr>
  </w:style>
  <w:style w:type="paragraph" w:customStyle="1" w:styleId="a2">
    <w:name w:val="a2"/>
    <w:basedOn w:val="Heading2"/>
    <w:link w:val="a2Char"/>
    <w:qFormat/>
    <w:rsid w:val="006F0088"/>
    <w:rPr>
      <w:rFonts w:ascii="Times New Roman Bold" w:hAnsi="Times New Roman Bold"/>
      <w:lang w:val="vi-VN" w:eastAsia="vi-VN"/>
    </w:rPr>
  </w:style>
  <w:style w:type="character" w:customStyle="1" w:styleId="a2Char">
    <w:name w:val="a2 Char"/>
    <w:basedOn w:val="Heading2Char"/>
    <w:link w:val="a2"/>
    <w:rsid w:val="006F0088"/>
    <w:rPr>
      <w:rFonts w:ascii="Times New Roman Bold" w:eastAsia="Times New Roman" w:hAnsi="Times New Roman Bold" w:cs="Times New Roman"/>
      <w:b/>
      <w:iCs/>
      <w:noProof/>
      <w:lang w:val="vi-VN" w:eastAsia="vi-VN"/>
    </w:rPr>
  </w:style>
  <w:style w:type="paragraph" w:customStyle="1" w:styleId="ahinh">
    <w:name w:val="ahinh"/>
    <w:basedOn w:val="Normal"/>
    <w:link w:val="ahinhChar"/>
    <w:qFormat/>
    <w:rsid w:val="00F01291"/>
    <w:pPr>
      <w:ind w:right="198" w:firstLine="426"/>
      <w:jc w:val="center"/>
    </w:pPr>
    <w:rPr>
      <w:b/>
      <w:bCs/>
    </w:rPr>
  </w:style>
  <w:style w:type="character" w:customStyle="1" w:styleId="ahinhChar">
    <w:name w:val="ahinh Char"/>
    <w:basedOn w:val="Heading1Char"/>
    <w:link w:val="ahinh"/>
    <w:rsid w:val="00F01291"/>
    <w:rPr>
      <w:rFonts w:ascii="Times New Roman" w:eastAsia="Times New Roman" w:hAnsi="Times New Roman" w:cs="Times New Roman"/>
      <w:b/>
      <w:bCs/>
      <w:noProof/>
      <w:spacing w:val="4"/>
      <w:lang w:val="es-ES"/>
    </w:rPr>
  </w:style>
  <w:style w:type="paragraph" w:customStyle="1" w:styleId="abang">
    <w:name w:val="abang"/>
    <w:basedOn w:val="Normal"/>
    <w:link w:val="abangChar"/>
    <w:qFormat/>
    <w:rsid w:val="00BB7B56"/>
    <w:pPr>
      <w:ind w:firstLine="0"/>
      <w:jc w:val="center"/>
    </w:pPr>
    <w:rPr>
      <w:b/>
      <w:bCs/>
    </w:rPr>
  </w:style>
  <w:style w:type="character" w:customStyle="1" w:styleId="abangChar">
    <w:name w:val="abang Char"/>
    <w:basedOn w:val="Heading1Char"/>
    <w:link w:val="abang"/>
    <w:rsid w:val="00BB7B56"/>
    <w:rPr>
      <w:rFonts w:ascii="Times New Roman" w:eastAsia="Times New Roman" w:hAnsi="Times New Roman" w:cs="Times New Roman"/>
      <w:b/>
      <w:bCs/>
      <w:noProof/>
      <w:spacing w:val="4"/>
      <w:lang w:val="es-ES"/>
    </w:rPr>
  </w:style>
  <w:style w:type="paragraph" w:styleId="BodyTextIndent3">
    <w:name w:val="Body Text Indent 3"/>
    <w:basedOn w:val="Normal"/>
    <w:link w:val="BodyTextIndent3Char"/>
    <w:uiPriority w:val="99"/>
    <w:unhideWhenUsed/>
    <w:rsid w:val="00B817DB"/>
    <w:pPr>
      <w:spacing w:after="120"/>
      <w:ind w:left="360"/>
    </w:pPr>
    <w:rPr>
      <w:sz w:val="16"/>
      <w:szCs w:val="16"/>
    </w:rPr>
  </w:style>
  <w:style w:type="character" w:customStyle="1" w:styleId="BodyTextIndent3Char">
    <w:name w:val="Body Text Indent 3 Char"/>
    <w:basedOn w:val="DefaultParagraphFont"/>
    <w:link w:val="BodyTextIndent3"/>
    <w:uiPriority w:val="99"/>
    <w:rsid w:val="00B817DB"/>
    <w:rPr>
      <w:sz w:val="16"/>
      <w:szCs w:val="16"/>
    </w:rPr>
  </w:style>
  <w:style w:type="paragraph" w:customStyle="1" w:styleId="A10">
    <w:name w:val="A1"/>
    <w:basedOn w:val="Heading2"/>
    <w:link w:val="A1Char0"/>
    <w:rsid w:val="00820108"/>
    <w:pPr>
      <w:keepLines/>
    </w:pPr>
    <w:rPr>
      <w:i/>
      <w:color w:val="000000" w:themeColor="text1"/>
      <w:szCs w:val="28"/>
    </w:rPr>
  </w:style>
  <w:style w:type="character" w:customStyle="1" w:styleId="A1Char0">
    <w:name w:val="A1 Char"/>
    <w:basedOn w:val="DefaultParagraphFont"/>
    <w:link w:val="A10"/>
    <w:rsid w:val="00820108"/>
    <w:rPr>
      <w:rFonts w:ascii="Times New Roman" w:eastAsia="Times New Roman" w:hAnsi="Times New Roman" w:cs="Times New Roman"/>
      <w:b/>
      <w:i/>
      <w:iCs/>
      <w:noProof/>
      <w:color w:val="000000" w:themeColor="text1"/>
      <w:szCs w:val="28"/>
    </w:rPr>
  </w:style>
  <w:style w:type="paragraph" w:customStyle="1" w:styleId="A20">
    <w:name w:val="A2"/>
    <w:basedOn w:val="Heading3"/>
    <w:link w:val="A2Char0"/>
    <w:rsid w:val="00820108"/>
    <w:pPr>
      <w:keepLines/>
    </w:pPr>
    <w:rPr>
      <w:b w:val="0"/>
      <w:i w:val="0"/>
      <w:color w:val="000000" w:themeColor="text1"/>
      <w:lang w:val="en-GB"/>
    </w:rPr>
  </w:style>
  <w:style w:type="character" w:customStyle="1" w:styleId="A2Char0">
    <w:name w:val="A2 Char"/>
    <w:basedOn w:val="Heading3Char"/>
    <w:link w:val="A20"/>
    <w:rsid w:val="00820108"/>
    <w:rPr>
      <w:rFonts w:ascii="Times New Roman Bold" w:eastAsia="Times New Roman" w:hAnsi="Times New Roman Bold" w:cs="Times New Roman"/>
      <w:b w:val="0"/>
      <w:bCs/>
      <w:i w:val="0"/>
      <w:noProof/>
      <w:color w:val="000000" w:themeColor="text1"/>
      <w:lang w:val="en-GB"/>
    </w:rPr>
  </w:style>
  <w:style w:type="paragraph" w:customStyle="1" w:styleId="p">
    <w:name w:val="p"/>
    <w:basedOn w:val="Normal"/>
    <w:link w:val="pChar"/>
    <w:rsid w:val="00820108"/>
    <w:pPr>
      <w:spacing w:before="100" w:beforeAutospacing="1" w:after="100" w:afterAutospacing="1" w:line="240" w:lineRule="auto"/>
    </w:pPr>
    <w:rPr>
      <w:rFonts w:eastAsia="Times New Roman"/>
      <w:sz w:val="24"/>
      <w:szCs w:val="24"/>
      <w:lang w:val="en-GB" w:eastAsia="en-GB"/>
    </w:rPr>
  </w:style>
  <w:style w:type="character" w:customStyle="1" w:styleId="pChar">
    <w:name w:val="p Char"/>
    <w:basedOn w:val="DefaultParagraphFont"/>
    <w:link w:val="p"/>
    <w:rsid w:val="00D64DCF"/>
    <w:rPr>
      <w:rFonts w:ascii="Times New Roman" w:eastAsia="Times New Roman" w:hAnsi="Times New Roman" w:cs="Times New Roman"/>
      <w:sz w:val="24"/>
      <w:szCs w:val="24"/>
      <w:lang w:val="en-GB" w:eastAsia="en-GB"/>
    </w:rPr>
  </w:style>
  <w:style w:type="paragraph" w:customStyle="1" w:styleId="A0">
    <w:name w:val="A"/>
    <w:basedOn w:val="Heading1"/>
    <w:link w:val="AChar0"/>
    <w:rsid w:val="00820108"/>
    <w:pPr>
      <w:tabs>
        <w:tab w:val="left" w:pos="9072"/>
        <w:tab w:val="left" w:pos="9356"/>
      </w:tabs>
    </w:pPr>
    <w:rPr>
      <w:rFonts w:cs="Arial"/>
      <w:bCs/>
      <w:iCs/>
      <w:color w:val="000000" w:themeColor="text1"/>
      <w:spacing w:val="-4"/>
      <w:position w:val="-4"/>
      <w:szCs w:val="28"/>
    </w:rPr>
  </w:style>
  <w:style w:type="character" w:customStyle="1" w:styleId="AChar0">
    <w:name w:val="A Char"/>
    <w:basedOn w:val="Heading1Char"/>
    <w:link w:val="A0"/>
    <w:rsid w:val="00820108"/>
    <w:rPr>
      <w:rFonts w:ascii="Times New Roman" w:eastAsia="Times New Roman" w:hAnsi="Times New Roman" w:cs="Arial"/>
      <w:b/>
      <w:bCs/>
      <w:iCs/>
      <w:noProof/>
      <w:color w:val="000000" w:themeColor="text1"/>
      <w:spacing w:val="-4"/>
      <w:position w:val="-4"/>
      <w:szCs w:val="28"/>
      <w:lang w:val="es-ES"/>
    </w:rPr>
  </w:style>
  <w:style w:type="paragraph" w:customStyle="1" w:styleId="1">
    <w:name w:val="1"/>
    <w:basedOn w:val="Normal"/>
    <w:rsid w:val="00270DC4"/>
    <w:pPr>
      <w:spacing w:before="120" w:after="120" w:line="408" w:lineRule="auto"/>
      <w:jc w:val="center"/>
    </w:pPr>
    <w:rPr>
      <w:rFonts w:eastAsia="Times New Roman"/>
      <w:b/>
      <w:sz w:val="28"/>
      <w:szCs w:val="28"/>
    </w:rPr>
  </w:style>
  <w:style w:type="paragraph" w:customStyle="1" w:styleId="Nguontrichdan">
    <w:name w:val="Nguon trich dan"/>
    <w:basedOn w:val="Normal"/>
    <w:qFormat/>
    <w:rsid w:val="00F01291"/>
    <w:pPr>
      <w:ind w:right="482"/>
      <w:jc w:val="center"/>
    </w:pPr>
    <w:rPr>
      <w:rFonts w:eastAsia="Times New Roman" w:cs="Arial"/>
      <w:i/>
      <w:iCs/>
      <w:lang w:val="da-DK"/>
    </w:rPr>
  </w:style>
  <w:style w:type="character" w:styleId="PageNumber">
    <w:name w:val="page number"/>
    <w:basedOn w:val="DefaultParagraphFont"/>
    <w:unhideWhenUsed/>
    <w:rsid w:val="00A33435"/>
  </w:style>
  <w:style w:type="table" w:customStyle="1" w:styleId="TableGrid3">
    <w:name w:val="Table Grid3"/>
    <w:basedOn w:val="TableNormal"/>
    <w:next w:val="TableGrid"/>
    <w:rsid w:val="00BB7B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hanxet-innghieng">
    <w:name w:val="nhan xet - in nghieng"/>
    <w:basedOn w:val="Normal"/>
    <w:autoRedefine/>
    <w:qFormat/>
    <w:rsid w:val="0057342E"/>
    <w:pPr>
      <w:spacing w:line="312" w:lineRule="auto"/>
      <w:ind w:firstLine="0"/>
    </w:pPr>
    <w:rPr>
      <w:rFonts w:eastAsia="Calibri"/>
      <w:b/>
      <w:i/>
      <w:iCs/>
      <w:sz w:val="28"/>
      <w:szCs w:val="28"/>
      <w:shd w:val="clear" w:color="auto" w:fill="auto"/>
    </w:rPr>
  </w:style>
  <w:style w:type="table" w:customStyle="1" w:styleId="TableGrid12">
    <w:name w:val="Table Grid12"/>
    <w:basedOn w:val="TableNormal"/>
    <w:next w:val="TableGrid"/>
    <w:rsid w:val="0057342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1">
    <w:name w:val="a2."/>
    <w:basedOn w:val="ListParagraph"/>
    <w:link w:val="a2Char1"/>
    <w:qFormat/>
    <w:rsid w:val="00471486"/>
    <w:pPr>
      <w:spacing w:line="360" w:lineRule="auto"/>
      <w:ind w:left="0" w:firstLine="0"/>
      <w:contextualSpacing w:val="0"/>
      <w:outlineLvl w:val="2"/>
    </w:pPr>
    <w:rPr>
      <w:b/>
      <w:bCs/>
      <w:i/>
      <w:color w:val="000000" w:themeColor="text1"/>
      <w:sz w:val="28"/>
      <w:szCs w:val="28"/>
    </w:rPr>
  </w:style>
  <w:style w:type="character" w:customStyle="1" w:styleId="a2Char1">
    <w:name w:val="a2. Char"/>
    <w:basedOn w:val="ListParagraphChar"/>
    <w:link w:val="a21"/>
    <w:rsid w:val="00471486"/>
    <w:rPr>
      <w:rFonts w:ascii="Times New Roman" w:hAnsi="Times New Roman" w:cs="Times New Roman"/>
      <w:b/>
      <w:bCs/>
      <w:i/>
      <w:color w:val="000000" w:themeColor="text1"/>
      <w:sz w:val="28"/>
      <w:szCs w:val="28"/>
    </w:rPr>
  </w:style>
  <w:style w:type="character" w:customStyle="1" w:styleId="DefaultChar">
    <w:name w:val="Default Char"/>
    <w:link w:val="Default"/>
    <w:locked/>
    <w:rsid w:val="0082249E"/>
    <w:rPr>
      <w:color w:val="000000"/>
      <w:sz w:val="24"/>
      <w:szCs w:val="24"/>
    </w:rPr>
  </w:style>
  <w:style w:type="paragraph" w:customStyle="1" w:styleId="Default">
    <w:name w:val="Default"/>
    <w:link w:val="DefaultChar"/>
    <w:rsid w:val="0082249E"/>
    <w:pPr>
      <w:autoSpaceDE w:val="0"/>
      <w:autoSpaceDN w:val="0"/>
      <w:adjustRightInd w:val="0"/>
      <w:spacing w:after="0" w:line="240" w:lineRule="auto"/>
    </w:pPr>
    <w:rPr>
      <w:color w:val="000000"/>
      <w:sz w:val="24"/>
      <w:szCs w:val="24"/>
    </w:rPr>
  </w:style>
  <w:style w:type="paragraph" w:customStyle="1" w:styleId="abieudo">
    <w:name w:val="abieudo"/>
    <w:basedOn w:val="Normal"/>
    <w:link w:val="abieudoChar"/>
    <w:qFormat/>
    <w:rsid w:val="00B359D3"/>
    <w:pPr>
      <w:autoSpaceDE w:val="0"/>
      <w:autoSpaceDN w:val="0"/>
      <w:adjustRightInd w:val="0"/>
      <w:spacing w:line="360" w:lineRule="auto"/>
      <w:ind w:firstLine="0"/>
      <w:jc w:val="center"/>
    </w:pPr>
    <w:rPr>
      <w:rFonts w:eastAsia="Calibri"/>
      <w:b/>
      <w:i/>
      <w:sz w:val="28"/>
      <w:szCs w:val="28"/>
      <w:shd w:val="clear" w:color="auto" w:fill="auto"/>
    </w:rPr>
  </w:style>
  <w:style w:type="character" w:customStyle="1" w:styleId="abieudoChar">
    <w:name w:val="abieudo Char"/>
    <w:link w:val="abieudo"/>
    <w:rsid w:val="00B359D3"/>
    <w:rPr>
      <w:rFonts w:ascii="Times New Roman" w:eastAsia="Calibri" w:hAnsi="Times New Roman" w:cs="Times New Roman"/>
      <w:b/>
      <w:i/>
      <w:sz w:val="28"/>
      <w:szCs w:val="28"/>
    </w:rPr>
  </w:style>
  <w:style w:type="paragraph" w:customStyle="1" w:styleId="EndNoteBibliographyTitle">
    <w:name w:val="EndNote Bibliography Title"/>
    <w:basedOn w:val="Normal"/>
    <w:link w:val="EndNoteBibliographyTitleChar"/>
    <w:rsid w:val="00D64DCF"/>
    <w:pPr>
      <w:spacing w:line="240" w:lineRule="auto"/>
      <w:ind w:firstLine="0"/>
      <w:jc w:val="center"/>
    </w:pPr>
    <w:rPr>
      <w:rFonts w:eastAsia="Times New Roman"/>
      <w:bCs/>
      <w:noProof/>
      <w:kern w:val="32"/>
      <w:sz w:val="28"/>
      <w:szCs w:val="28"/>
      <w:shd w:val="clear" w:color="auto" w:fill="auto"/>
      <w:lang w:val="vi-VN"/>
      <w14:ligatures w14:val="standardContextual"/>
    </w:rPr>
  </w:style>
  <w:style w:type="character" w:customStyle="1" w:styleId="EndNoteBibliographyTitleChar">
    <w:name w:val="EndNote Bibliography Title Char"/>
    <w:basedOn w:val="DefaultParagraphFont"/>
    <w:link w:val="EndNoteBibliographyTitle"/>
    <w:rsid w:val="00D64DCF"/>
    <w:rPr>
      <w:rFonts w:ascii="Times New Roman" w:eastAsia="Times New Roman" w:hAnsi="Times New Roman" w:cs="Times New Roman"/>
      <w:bCs/>
      <w:noProof/>
      <w:kern w:val="32"/>
      <w:sz w:val="28"/>
      <w:szCs w:val="28"/>
      <w:lang w:val="vi-VN"/>
      <w14:ligatures w14:val="standardContextual"/>
    </w:rPr>
  </w:style>
  <w:style w:type="paragraph" w:customStyle="1" w:styleId="EndNoteBibliography">
    <w:name w:val="EndNote Bibliography"/>
    <w:basedOn w:val="Normal"/>
    <w:link w:val="EndNoteBibliographyChar"/>
    <w:rsid w:val="00D64DCF"/>
    <w:pPr>
      <w:spacing w:line="240" w:lineRule="auto"/>
      <w:ind w:firstLine="0"/>
    </w:pPr>
    <w:rPr>
      <w:rFonts w:eastAsia="Times New Roman"/>
      <w:bCs/>
      <w:noProof/>
      <w:kern w:val="32"/>
      <w:sz w:val="28"/>
      <w:szCs w:val="28"/>
      <w:shd w:val="clear" w:color="auto" w:fill="auto"/>
      <w:lang w:val="vi-VN"/>
      <w14:ligatures w14:val="standardContextual"/>
    </w:rPr>
  </w:style>
  <w:style w:type="character" w:customStyle="1" w:styleId="EndNoteBibliographyChar">
    <w:name w:val="EndNote Bibliography Char"/>
    <w:basedOn w:val="DefaultParagraphFont"/>
    <w:link w:val="EndNoteBibliography"/>
    <w:rsid w:val="00D64DCF"/>
    <w:rPr>
      <w:rFonts w:ascii="Times New Roman" w:eastAsia="Times New Roman" w:hAnsi="Times New Roman" w:cs="Times New Roman"/>
      <w:bCs/>
      <w:noProof/>
      <w:kern w:val="32"/>
      <w:sz w:val="28"/>
      <w:szCs w:val="28"/>
      <w:lang w:val="vi-VN"/>
      <w14:ligatures w14:val="standardContextual"/>
    </w:rPr>
  </w:style>
  <w:style w:type="paragraph" w:customStyle="1" w:styleId="B">
    <w:name w:val="B"/>
    <w:basedOn w:val="Heading1"/>
    <w:rsid w:val="00D64DCF"/>
    <w:pPr>
      <w:numPr>
        <w:numId w:val="0"/>
      </w:numPr>
      <w:spacing w:before="240" w:after="60" w:line="360" w:lineRule="auto"/>
      <w:jc w:val="both"/>
    </w:pPr>
    <w:rPr>
      <w:b w:val="0"/>
      <w:kern w:val="32"/>
      <w:sz w:val="28"/>
      <w:szCs w:val="28"/>
      <w:shd w:val="clear" w:color="auto" w:fill="auto"/>
      <w:lang w:val="vi-VN"/>
      <w14:ligatures w14:val="standardContextual"/>
    </w:rPr>
  </w:style>
  <w:style w:type="paragraph" w:styleId="BodyTextIndent2">
    <w:name w:val="Body Text Indent 2"/>
    <w:basedOn w:val="Normal"/>
    <w:link w:val="BodyTextIndent2Char"/>
    <w:rsid w:val="00D64DCF"/>
    <w:pPr>
      <w:spacing w:line="240" w:lineRule="auto"/>
      <w:ind w:left="218" w:firstLine="0"/>
    </w:pPr>
    <w:rPr>
      <w:rFonts w:ascii=".VnTime" w:eastAsia="Times New Roman" w:hAnsi=".VnTime"/>
      <w:noProof/>
      <w:sz w:val="28"/>
      <w:szCs w:val="20"/>
      <w:shd w:val="clear" w:color="auto" w:fill="auto"/>
      <w:lang w:val="vi-VN"/>
      <w14:ligatures w14:val="standardContextual"/>
    </w:rPr>
  </w:style>
  <w:style w:type="character" w:customStyle="1" w:styleId="BodyTextIndent2Char">
    <w:name w:val="Body Text Indent 2 Char"/>
    <w:basedOn w:val="DefaultParagraphFont"/>
    <w:link w:val="BodyTextIndent2"/>
    <w:rsid w:val="00D64DCF"/>
    <w:rPr>
      <w:rFonts w:ascii=".VnTime" w:eastAsia="Times New Roman" w:hAnsi=".VnTime" w:cs="Times New Roman"/>
      <w:noProof/>
      <w:sz w:val="28"/>
      <w:szCs w:val="20"/>
      <w:lang w:val="vi-VN"/>
      <w14:ligatures w14:val="standardContextual"/>
    </w:rPr>
  </w:style>
  <w:style w:type="paragraph" w:styleId="BodyText30">
    <w:name w:val="Body Text 3"/>
    <w:basedOn w:val="Normal"/>
    <w:link w:val="BodyText3Char"/>
    <w:rsid w:val="00D64DCF"/>
    <w:pPr>
      <w:spacing w:line="240" w:lineRule="auto"/>
      <w:ind w:firstLine="0"/>
    </w:pPr>
    <w:rPr>
      <w:rFonts w:ascii=".VnTime" w:eastAsia="Times New Roman" w:hAnsi=".VnTime"/>
      <w:b/>
      <w:bCs/>
      <w:noProof/>
      <w:sz w:val="28"/>
      <w:szCs w:val="20"/>
      <w:shd w:val="clear" w:color="auto" w:fill="auto"/>
      <w:lang w:val="vi-VN"/>
      <w14:ligatures w14:val="standardContextual"/>
    </w:rPr>
  </w:style>
  <w:style w:type="character" w:customStyle="1" w:styleId="BodyText3Char">
    <w:name w:val="Body Text 3 Char"/>
    <w:basedOn w:val="DefaultParagraphFont"/>
    <w:link w:val="BodyText30"/>
    <w:rsid w:val="00D64DCF"/>
    <w:rPr>
      <w:rFonts w:ascii=".VnTime" w:eastAsia="Times New Roman" w:hAnsi=".VnTime" w:cs="Times New Roman"/>
      <w:b/>
      <w:bCs/>
      <w:noProof/>
      <w:sz w:val="28"/>
      <w:szCs w:val="20"/>
      <w:lang w:val="vi-VN"/>
      <w14:ligatures w14:val="standardContextual"/>
    </w:rPr>
  </w:style>
  <w:style w:type="paragraph" w:styleId="TableofFigures">
    <w:name w:val="table of figures"/>
    <w:basedOn w:val="Normal"/>
    <w:next w:val="Normal"/>
    <w:uiPriority w:val="99"/>
    <w:unhideWhenUsed/>
    <w:rsid w:val="00D64DCF"/>
    <w:pPr>
      <w:spacing w:line="360" w:lineRule="auto"/>
      <w:ind w:firstLine="0"/>
      <w:jc w:val="left"/>
    </w:pPr>
    <w:rPr>
      <w:rFonts w:eastAsia="Times New Roman"/>
      <w:bCs/>
      <w:noProof/>
      <w:kern w:val="32"/>
      <w:sz w:val="28"/>
      <w:szCs w:val="28"/>
      <w:shd w:val="clear" w:color="auto" w:fill="auto"/>
      <w:lang w:val="vi-VN"/>
      <w14:ligatures w14:val="standardContextual"/>
    </w:rPr>
  </w:style>
  <w:style w:type="paragraph" w:styleId="TOC4">
    <w:name w:val="toc 4"/>
    <w:basedOn w:val="Normal"/>
    <w:next w:val="Normal"/>
    <w:autoRedefine/>
    <w:uiPriority w:val="39"/>
    <w:unhideWhenUsed/>
    <w:rsid w:val="00D64DCF"/>
    <w:pPr>
      <w:spacing w:after="100"/>
      <w:ind w:left="660" w:firstLine="0"/>
      <w:jc w:val="left"/>
    </w:pPr>
    <w:rPr>
      <w:rFonts w:ascii="Calibri" w:eastAsia="Times New Roman" w:hAnsi="Calibri"/>
      <w:noProof/>
      <w:shd w:val="clear" w:color="auto" w:fill="auto"/>
      <w:lang w:val="vi-VN"/>
      <w14:ligatures w14:val="standardContextual"/>
    </w:rPr>
  </w:style>
  <w:style w:type="paragraph" w:styleId="TOC5">
    <w:name w:val="toc 5"/>
    <w:basedOn w:val="Normal"/>
    <w:next w:val="Normal"/>
    <w:autoRedefine/>
    <w:uiPriority w:val="39"/>
    <w:unhideWhenUsed/>
    <w:rsid w:val="00D64DCF"/>
    <w:pPr>
      <w:spacing w:after="100"/>
      <w:ind w:left="880" w:firstLine="0"/>
      <w:jc w:val="left"/>
    </w:pPr>
    <w:rPr>
      <w:rFonts w:ascii="Calibri" w:eastAsia="Times New Roman" w:hAnsi="Calibri"/>
      <w:noProof/>
      <w:shd w:val="clear" w:color="auto" w:fill="auto"/>
      <w:lang w:val="vi-VN"/>
      <w14:ligatures w14:val="standardContextual"/>
    </w:rPr>
  </w:style>
  <w:style w:type="paragraph" w:styleId="TOC6">
    <w:name w:val="toc 6"/>
    <w:basedOn w:val="Normal"/>
    <w:next w:val="Normal"/>
    <w:autoRedefine/>
    <w:uiPriority w:val="39"/>
    <w:unhideWhenUsed/>
    <w:rsid w:val="00D64DCF"/>
    <w:pPr>
      <w:spacing w:after="100"/>
      <w:ind w:left="1100" w:firstLine="0"/>
      <w:jc w:val="left"/>
    </w:pPr>
    <w:rPr>
      <w:rFonts w:ascii="Calibri" w:eastAsia="Times New Roman" w:hAnsi="Calibri"/>
      <w:noProof/>
      <w:shd w:val="clear" w:color="auto" w:fill="auto"/>
      <w:lang w:val="vi-VN"/>
      <w14:ligatures w14:val="standardContextual"/>
    </w:rPr>
  </w:style>
  <w:style w:type="paragraph" w:styleId="TOC7">
    <w:name w:val="toc 7"/>
    <w:basedOn w:val="Normal"/>
    <w:next w:val="Normal"/>
    <w:autoRedefine/>
    <w:uiPriority w:val="39"/>
    <w:unhideWhenUsed/>
    <w:rsid w:val="00D64DCF"/>
    <w:pPr>
      <w:spacing w:after="100"/>
      <w:ind w:left="1320" w:firstLine="0"/>
      <w:jc w:val="left"/>
    </w:pPr>
    <w:rPr>
      <w:rFonts w:ascii="Calibri" w:eastAsia="Times New Roman" w:hAnsi="Calibri"/>
      <w:noProof/>
      <w:shd w:val="clear" w:color="auto" w:fill="auto"/>
      <w:lang w:val="vi-VN"/>
      <w14:ligatures w14:val="standardContextual"/>
    </w:rPr>
  </w:style>
  <w:style w:type="paragraph" w:styleId="TOC8">
    <w:name w:val="toc 8"/>
    <w:basedOn w:val="Normal"/>
    <w:next w:val="Normal"/>
    <w:autoRedefine/>
    <w:uiPriority w:val="39"/>
    <w:unhideWhenUsed/>
    <w:rsid w:val="00D64DCF"/>
    <w:pPr>
      <w:spacing w:after="100"/>
      <w:ind w:left="1540" w:firstLine="0"/>
      <w:jc w:val="left"/>
    </w:pPr>
    <w:rPr>
      <w:rFonts w:ascii="Calibri" w:eastAsia="Times New Roman" w:hAnsi="Calibri"/>
      <w:noProof/>
      <w:shd w:val="clear" w:color="auto" w:fill="auto"/>
      <w:lang w:val="vi-VN"/>
      <w14:ligatures w14:val="standardContextual"/>
    </w:rPr>
  </w:style>
  <w:style w:type="paragraph" w:styleId="TOC9">
    <w:name w:val="toc 9"/>
    <w:basedOn w:val="Normal"/>
    <w:next w:val="Normal"/>
    <w:autoRedefine/>
    <w:uiPriority w:val="39"/>
    <w:unhideWhenUsed/>
    <w:rsid w:val="00D64DCF"/>
    <w:pPr>
      <w:spacing w:after="100"/>
      <w:ind w:left="1760" w:firstLine="0"/>
      <w:jc w:val="left"/>
    </w:pPr>
    <w:rPr>
      <w:rFonts w:ascii="Calibri" w:eastAsia="Times New Roman" w:hAnsi="Calibri"/>
      <w:noProof/>
      <w:shd w:val="clear" w:color="auto" w:fill="auto"/>
      <w:lang w:val="vi-VN"/>
      <w14:ligatures w14:val="standardContextual"/>
    </w:rPr>
  </w:style>
  <w:style w:type="character" w:customStyle="1" w:styleId="FootnoteTextChar">
    <w:name w:val="Footnote Text Char"/>
    <w:basedOn w:val="DefaultParagraphFont"/>
    <w:link w:val="FootnoteText"/>
    <w:uiPriority w:val="99"/>
    <w:semiHidden/>
    <w:rsid w:val="00D64DCF"/>
    <w:rPr>
      <w:rFonts w:ascii="Times New Roman" w:eastAsia="Times New Roman" w:hAnsi="Times New Roman" w:cs="Times New Roman"/>
      <w:bCs/>
      <w:noProof/>
      <w:kern w:val="32"/>
      <w:sz w:val="20"/>
      <w:szCs w:val="20"/>
      <w:lang w:val="vi-VN"/>
      <w14:ligatures w14:val="standardContextual"/>
    </w:rPr>
  </w:style>
  <w:style w:type="paragraph" w:styleId="FootnoteText">
    <w:name w:val="footnote text"/>
    <w:basedOn w:val="Normal"/>
    <w:link w:val="FootnoteTextChar"/>
    <w:uiPriority w:val="99"/>
    <w:semiHidden/>
    <w:unhideWhenUsed/>
    <w:rsid w:val="00D64DCF"/>
    <w:pPr>
      <w:spacing w:line="240" w:lineRule="auto"/>
      <w:ind w:firstLine="0"/>
      <w:jc w:val="left"/>
    </w:pPr>
    <w:rPr>
      <w:rFonts w:eastAsia="Times New Roman"/>
      <w:bCs/>
      <w:noProof/>
      <w:kern w:val="32"/>
      <w:sz w:val="20"/>
      <w:szCs w:val="20"/>
      <w:shd w:val="clear" w:color="auto" w:fill="auto"/>
      <w:lang w:val="vi-VN"/>
      <w14:ligatures w14:val="standardContextual"/>
    </w:rPr>
  </w:style>
  <w:style w:type="character" w:styleId="FootnoteReference">
    <w:name w:val="footnote reference"/>
    <w:uiPriority w:val="99"/>
    <w:semiHidden/>
    <w:unhideWhenUsed/>
    <w:rsid w:val="00D64DCF"/>
    <w:rPr>
      <w:vertAlign w:val="superscript"/>
    </w:rPr>
  </w:style>
  <w:style w:type="character" w:customStyle="1" w:styleId="figpopup-sensitive-area">
    <w:name w:val="figpopup-sensitive-area"/>
    <w:rsid w:val="00D64DCF"/>
  </w:style>
  <w:style w:type="character" w:customStyle="1" w:styleId="mixed-citation">
    <w:name w:val="mixed-citation"/>
    <w:rsid w:val="00D64DCF"/>
  </w:style>
  <w:style w:type="character" w:customStyle="1" w:styleId="ref-journal">
    <w:name w:val="ref-journal"/>
    <w:rsid w:val="00D64DCF"/>
  </w:style>
  <w:style w:type="character" w:customStyle="1" w:styleId="ref-vol">
    <w:name w:val="ref-vol"/>
    <w:rsid w:val="00D64DCF"/>
  </w:style>
  <w:style w:type="character" w:customStyle="1" w:styleId="element-citation">
    <w:name w:val="element-citation"/>
    <w:rsid w:val="00D64DCF"/>
  </w:style>
  <w:style w:type="character" w:customStyle="1" w:styleId="ref-title">
    <w:name w:val="ref-title"/>
    <w:rsid w:val="00D64DCF"/>
  </w:style>
  <w:style w:type="character" w:styleId="FollowedHyperlink">
    <w:name w:val="FollowedHyperlink"/>
    <w:uiPriority w:val="99"/>
    <w:semiHidden/>
    <w:unhideWhenUsed/>
    <w:rsid w:val="00D64DCF"/>
    <w:rPr>
      <w:color w:val="954F72"/>
      <w:u w:val="single"/>
    </w:rPr>
  </w:style>
  <w:style w:type="paragraph" w:styleId="HTMLPreformatted">
    <w:name w:val="HTML Preformatted"/>
    <w:basedOn w:val="Normal"/>
    <w:link w:val="HTMLPreformattedChar"/>
    <w:uiPriority w:val="99"/>
    <w:unhideWhenUsed/>
    <w:rsid w:val="00D64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noProof/>
      <w:sz w:val="20"/>
      <w:szCs w:val="20"/>
      <w:shd w:val="clear" w:color="auto" w:fill="auto"/>
      <w:lang w:val="vi-VN"/>
      <w14:ligatures w14:val="standardContextual"/>
    </w:rPr>
  </w:style>
  <w:style w:type="character" w:customStyle="1" w:styleId="HTMLPreformattedChar">
    <w:name w:val="HTML Preformatted Char"/>
    <w:basedOn w:val="DefaultParagraphFont"/>
    <w:link w:val="HTMLPreformatted"/>
    <w:uiPriority w:val="99"/>
    <w:rsid w:val="00D64DCF"/>
    <w:rPr>
      <w:rFonts w:ascii="Courier New" w:eastAsia="Times New Roman" w:hAnsi="Courier New" w:cs="Courier New"/>
      <w:noProof/>
      <w:sz w:val="20"/>
      <w:szCs w:val="20"/>
      <w:lang w:val="vi-VN"/>
      <w14:ligatures w14:val="standardContextual"/>
    </w:rPr>
  </w:style>
  <w:style w:type="character" w:customStyle="1" w:styleId="y2iqfc">
    <w:name w:val="y2iqfc"/>
    <w:rsid w:val="00D64DCF"/>
  </w:style>
  <w:style w:type="paragraph" w:customStyle="1" w:styleId="TableParagraph">
    <w:name w:val="Table Paragraph"/>
    <w:basedOn w:val="Normal"/>
    <w:uiPriority w:val="1"/>
    <w:qFormat/>
    <w:rsid w:val="00D64DCF"/>
    <w:pPr>
      <w:widowControl w:val="0"/>
      <w:autoSpaceDE w:val="0"/>
      <w:autoSpaceDN w:val="0"/>
      <w:spacing w:line="240" w:lineRule="auto"/>
      <w:ind w:firstLine="0"/>
      <w:jc w:val="left"/>
    </w:pPr>
    <w:rPr>
      <w:rFonts w:eastAsia="Times New Roman"/>
      <w:noProof/>
      <w:shd w:val="clear" w:color="auto" w:fill="auto"/>
      <w:lang w:val="vi"/>
      <w14:ligatures w14:val="standardContextual"/>
    </w:rPr>
  </w:style>
  <w:style w:type="paragraph" w:customStyle="1" w:styleId="03">
    <w:name w:val="03"/>
    <w:basedOn w:val="Normal"/>
    <w:link w:val="03Char"/>
    <w:rsid w:val="00D64DCF"/>
    <w:pPr>
      <w:keepNext/>
      <w:keepLines/>
      <w:spacing w:line="360" w:lineRule="auto"/>
      <w:ind w:firstLine="0"/>
      <w:outlineLvl w:val="2"/>
    </w:pPr>
    <w:rPr>
      <w:rFonts w:eastAsia="MS Gothic"/>
      <w:b/>
      <w:bCs/>
      <w:noProof/>
      <w:color w:val="000000"/>
      <w:sz w:val="28"/>
      <w:szCs w:val="28"/>
      <w:shd w:val="clear" w:color="auto" w:fill="auto"/>
      <w:lang w:val="vi-VN"/>
      <w14:ligatures w14:val="standardContextual"/>
    </w:rPr>
  </w:style>
  <w:style w:type="character" w:customStyle="1" w:styleId="03Char">
    <w:name w:val="03 Char"/>
    <w:basedOn w:val="DefaultParagraphFont"/>
    <w:link w:val="03"/>
    <w:rsid w:val="00D64DCF"/>
    <w:rPr>
      <w:rFonts w:ascii="Times New Roman" w:eastAsia="MS Gothic" w:hAnsi="Times New Roman" w:cs="Times New Roman"/>
      <w:b/>
      <w:bCs/>
      <w:noProof/>
      <w:color w:val="000000"/>
      <w:sz w:val="28"/>
      <w:szCs w:val="28"/>
      <w:lang w:val="vi-VN"/>
      <w14:ligatures w14:val="standardContextual"/>
    </w:rPr>
  </w:style>
  <w:style w:type="character" w:customStyle="1" w:styleId="fontstyle01">
    <w:name w:val="fontstyle01"/>
    <w:rsid w:val="00D64DCF"/>
    <w:rPr>
      <w:rFonts w:ascii="Arial-BoldMT" w:hAnsi="Arial-BoldMT" w:hint="default"/>
      <w:b/>
      <w:bCs/>
      <w:i w:val="0"/>
      <w:iCs w:val="0"/>
      <w:color w:val="242021"/>
      <w:sz w:val="28"/>
      <w:szCs w:val="28"/>
    </w:rPr>
  </w:style>
  <w:style w:type="character" w:customStyle="1" w:styleId="fontstyle21">
    <w:name w:val="fontstyle21"/>
    <w:rsid w:val="00D64DCF"/>
    <w:rPr>
      <w:rFonts w:ascii="TimesNewRomanPSMT" w:hAnsi="TimesNewRomanPSMT" w:hint="default"/>
      <w:b w:val="0"/>
      <w:bCs w:val="0"/>
      <w:i w:val="0"/>
      <w:iCs w:val="0"/>
      <w:color w:val="242021"/>
      <w:sz w:val="24"/>
      <w:szCs w:val="24"/>
    </w:rPr>
  </w:style>
  <w:style w:type="character" w:customStyle="1" w:styleId="fontstyle31">
    <w:name w:val="fontstyle31"/>
    <w:rsid w:val="00D64DCF"/>
    <w:rPr>
      <w:rFonts w:ascii="Arial-BoldItalicMT" w:hAnsi="Arial-BoldItalicMT" w:hint="default"/>
      <w:b/>
      <w:bCs/>
      <w:i/>
      <w:iCs/>
      <w:color w:val="242021"/>
      <w:sz w:val="24"/>
      <w:szCs w:val="24"/>
    </w:rPr>
  </w:style>
  <w:style w:type="character" w:customStyle="1" w:styleId="fontstyle41">
    <w:name w:val="fontstyle41"/>
    <w:rsid w:val="00D64DCF"/>
    <w:rPr>
      <w:rFonts w:ascii="ArialMT" w:hAnsi="ArialMT" w:hint="default"/>
      <w:b w:val="0"/>
      <w:bCs w:val="0"/>
      <w:i w:val="0"/>
      <w:iCs w:val="0"/>
      <w:color w:val="242021"/>
      <w:sz w:val="18"/>
      <w:szCs w:val="18"/>
    </w:rPr>
  </w:style>
  <w:style w:type="paragraph" w:customStyle="1" w:styleId="02">
    <w:name w:val="02"/>
    <w:basedOn w:val="Normal"/>
    <w:rsid w:val="00D64DCF"/>
    <w:pPr>
      <w:keepNext/>
      <w:keepLines/>
      <w:spacing w:line="360" w:lineRule="auto"/>
      <w:ind w:firstLine="0"/>
      <w:outlineLvl w:val="1"/>
    </w:pPr>
    <w:rPr>
      <w:rFonts w:eastAsia="MS Gothic"/>
      <w:b/>
      <w:bCs/>
      <w:noProof/>
      <w:color w:val="000000"/>
      <w:sz w:val="28"/>
      <w:szCs w:val="28"/>
      <w:shd w:val="clear" w:color="auto" w:fill="auto"/>
      <w:lang w:val="vi-VN"/>
      <w14:ligatures w14:val="standardContextual"/>
    </w:rPr>
  </w:style>
  <w:style w:type="paragraph" w:customStyle="1" w:styleId="04">
    <w:name w:val="04"/>
    <w:basedOn w:val="Normal"/>
    <w:link w:val="04Char"/>
    <w:rsid w:val="00D64DCF"/>
    <w:pPr>
      <w:spacing w:line="360" w:lineRule="auto"/>
      <w:ind w:firstLine="0"/>
    </w:pPr>
    <w:rPr>
      <w:rFonts w:eastAsia="Calibri"/>
      <w:b/>
      <w:bCs/>
      <w:i/>
      <w:noProof/>
      <w:sz w:val="28"/>
      <w:szCs w:val="28"/>
      <w:shd w:val="clear" w:color="auto" w:fill="auto"/>
      <w:lang w:val="en-SG"/>
      <w14:ligatures w14:val="standardContextual"/>
    </w:rPr>
  </w:style>
  <w:style w:type="character" w:customStyle="1" w:styleId="04Char">
    <w:name w:val="04 Char"/>
    <w:basedOn w:val="DefaultParagraphFont"/>
    <w:link w:val="04"/>
    <w:rsid w:val="00D64DCF"/>
    <w:rPr>
      <w:rFonts w:ascii="Times New Roman" w:eastAsia="Calibri" w:hAnsi="Times New Roman" w:cs="Times New Roman"/>
      <w:b/>
      <w:bCs/>
      <w:i/>
      <w:noProof/>
      <w:sz w:val="28"/>
      <w:szCs w:val="28"/>
      <w:lang w:val="en-SG"/>
      <w14:ligatures w14:val="standardContextual"/>
    </w:rPr>
  </w:style>
  <w:style w:type="paragraph" w:customStyle="1" w:styleId="05">
    <w:name w:val="05"/>
    <w:basedOn w:val="Heading4"/>
    <w:link w:val="05Char"/>
    <w:rsid w:val="00D64DCF"/>
    <w:pPr>
      <w:keepLines w:val="0"/>
      <w:numPr>
        <w:ilvl w:val="0"/>
        <w:numId w:val="0"/>
      </w:numPr>
      <w:jc w:val="left"/>
    </w:pPr>
    <w:rPr>
      <w:rFonts w:eastAsia="Times New Roman"/>
      <w:bCs/>
      <w:noProof/>
      <w:sz w:val="28"/>
      <w:szCs w:val="28"/>
      <w:shd w:val="clear" w:color="auto" w:fill="auto"/>
      <w:lang w:val="vi-VN"/>
      <w14:ligatures w14:val="standardContextual"/>
    </w:rPr>
  </w:style>
  <w:style w:type="character" w:customStyle="1" w:styleId="05Char">
    <w:name w:val="05 Char"/>
    <w:link w:val="05"/>
    <w:rsid w:val="00D64DCF"/>
    <w:rPr>
      <w:rFonts w:ascii="Times New Roman" w:eastAsia="Times New Roman" w:hAnsi="Times New Roman" w:cs="Times New Roman"/>
      <w:bCs/>
      <w:i/>
      <w:noProof/>
      <w:sz w:val="28"/>
      <w:szCs w:val="28"/>
      <w:lang w:val="vi-VN"/>
      <w14:ligatures w14:val="standardContextual"/>
    </w:rPr>
  </w:style>
  <w:style w:type="character" w:customStyle="1" w:styleId="mw-page-title-main">
    <w:name w:val="mw-page-title-main"/>
    <w:rsid w:val="00D64DCF"/>
  </w:style>
  <w:style w:type="paragraph" w:customStyle="1" w:styleId="chapter-para">
    <w:name w:val="chapter-para"/>
    <w:basedOn w:val="Normal"/>
    <w:rsid w:val="00D64DCF"/>
    <w:pPr>
      <w:spacing w:before="100" w:beforeAutospacing="1" w:after="100" w:afterAutospacing="1" w:line="240" w:lineRule="auto"/>
      <w:ind w:firstLine="0"/>
      <w:jc w:val="left"/>
    </w:pPr>
    <w:rPr>
      <w:rFonts w:eastAsia="Times New Roman"/>
      <w:noProof/>
      <w:sz w:val="24"/>
      <w:szCs w:val="24"/>
      <w:shd w:val="clear" w:color="auto" w:fill="auto"/>
      <w:lang w:val="vi-VN"/>
      <w14:ligatures w14:val="standardContextual"/>
    </w:rPr>
  </w:style>
  <w:style w:type="character" w:customStyle="1" w:styleId="label">
    <w:name w:val="label"/>
    <w:rsid w:val="00D64DCF"/>
  </w:style>
  <w:style w:type="character" w:customStyle="1" w:styleId="mo">
    <w:name w:val="mo"/>
    <w:basedOn w:val="DefaultParagraphFont"/>
    <w:rsid w:val="00D64DCF"/>
  </w:style>
  <w:style w:type="character" w:customStyle="1" w:styleId="figuretitletext">
    <w:name w:val="figure__title__text"/>
    <w:basedOn w:val="DefaultParagraphFont"/>
    <w:rsid w:val="00D64DCF"/>
  </w:style>
  <w:style w:type="character" w:customStyle="1" w:styleId="author-sup-separator">
    <w:name w:val="author-sup-separator"/>
    <w:basedOn w:val="DefaultParagraphFont"/>
    <w:rsid w:val="00D64DCF"/>
  </w:style>
  <w:style w:type="character" w:customStyle="1" w:styleId="reflink">
    <w:name w:val="reflink"/>
    <w:basedOn w:val="DefaultParagraphFont"/>
    <w:rsid w:val="00D64DCF"/>
  </w:style>
  <w:style w:type="character" w:customStyle="1" w:styleId="comma">
    <w:name w:val="comma"/>
    <w:basedOn w:val="DefaultParagraphFont"/>
    <w:rsid w:val="00D64DCF"/>
  </w:style>
  <w:style w:type="character" w:customStyle="1" w:styleId="id-label">
    <w:name w:val="id-label"/>
    <w:basedOn w:val="DefaultParagraphFont"/>
    <w:rsid w:val="00D64DCF"/>
  </w:style>
  <w:style w:type="character" w:customStyle="1" w:styleId="Title2">
    <w:name w:val="Title2"/>
    <w:basedOn w:val="DefaultParagraphFont"/>
    <w:rsid w:val="00D64DCF"/>
  </w:style>
  <w:style w:type="character" w:customStyle="1" w:styleId="Title3">
    <w:name w:val="Title3"/>
    <w:basedOn w:val="DefaultParagraphFont"/>
    <w:rsid w:val="00D64DCF"/>
  </w:style>
  <w:style w:type="paragraph" w:customStyle="1" w:styleId="copyright">
    <w:name w:val="copyright"/>
    <w:basedOn w:val="Normal"/>
    <w:rsid w:val="00D64DCF"/>
    <w:pPr>
      <w:spacing w:before="100" w:beforeAutospacing="1" w:after="100" w:afterAutospacing="1" w:line="240" w:lineRule="auto"/>
      <w:ind w:firstLine="0"/>
      <w:jc w:val="left"/>
    </w:pPr>
    <w:rPr>
      <w:rFonts w:eastAsia="Times New Roman"/>
      <w:noProof/>
      <w:sz w:val="24"/>
      <w:szCs w:val="24"/>
      <w:shd w:val="clear" w:color="auto" w:fill="auto"/>
      <w:lang w:val="vi-VN"/>
      <w14:ligatures w14:val="standardContextual"/>
    </w:rPr>
  </w:style>
  <w:style w:type="paragraph" w:customStyle="1" w:styleId="A3">
    <w:name w:val="A."/>
    <w:basedOn w:val="Heading1"/>
    <w:link w:val="AChar1"/>
    <w:qFormat/>
    <w:rsid w:val="00D64DCF"/>
    <w:pPr>
      <w:numPr>
        <w:numId w:val="0"/>
      </w:numPr>
      <w:spacing w:line="360" w:lineRule="auto"/>
    </w:pPr>
    <w:rPr>
      <w:kern w:val="32"/>
      <w:sz w:val="28"/>
      <w:szCs w:val="28"/>
      <w:shd w:val="clear" w:color="auto" w:fill="auto"/>
      <w:lang w:val="vi-VN"/>
      <w14:ligatures w14:val="standardContextual"/>
    </w:rPr>
  </w:style>
  <w:style w:type="character" w:customStyle="1" w:styleId="AChar1">
    <w:name w:val="A. Char"/>
    <w:basedOn w:val="Heading1Char"/>
    <w:link w:val="A3"/>
    <w:rsid w:val="00D64DCF"/>
    <w:rPr>
      <w:rFonts w:ascii="Times New Roman" w:eastAsia="Times New Roman" w:hAnsi="Times New Roman" w:cs="Times New Roman"/>
      <w:b/>
      <w:noProof/>
      <w:kern w:val="32"/>
      <w:sz w:val="28"/>
      <w:szCs w:val="28"/>
      <w:lang w:val="vi-VN"/>
      <w14:ligatures w14:val="standardContextual"/>
    </w:rPr>
  </w:style>
  <w:style w:type="paragraph" w:customStyle="1" w:styleId="A11">
    <w:name w:val="A.1"/>
    <w:basedOn w:val="03"/>
    <w:link w:val="A1Char1"/>
    <w:qFormat/>
    <w:rsid w:val="00D64DCF"/>
    <w:pPr>
      <w:outlineLvl w:val="1"/>
    </w:pPr>
    <w:rPr>
      <w:color w:val="000000" w:themeColor="text1"/>
    </w:rPr>
  </w:style>
  <w:style w:type="character" w:customStyle="1" w:styleId="A1Char1">
    <w:name w:val="A.1 Char"/>
    <w:basedOn w:val="03Char"/>
    <w:link w:val="A11"/>
    <w:rsid w:val="00D64DCF"/>
    <w:rPr>
      <w:rFonts w:ascii="Times New Roman" w:eastAsia="MS Gothic" w:hAnsi="Times New Roman" w:cs="Times New Roman"/>
      <w:b/>
      <w:bCs/>
      <w:noProof/>
      <w:color w:val="000000" w:themeColor="text1"/>
      <w:sz w:val="28"/>
      <w:szCs w:val="28"/>
      <w:lang w:val="vi-VN"/>
      <w14:ligatures w14:val="standardContextual"/>
    </w:rPr>
  </w:style>
  <w:style w:type="paragraph" w:customStyle="1" w:styleId="A22">
    <w:name w:val="A.2"/>
    <w:basedOn w:val="04"/>
    <w:link w:val="A2Char2"/>
    <w:qFormat/>
    <w:rsid w:val="00D64DCF"/>
    <w:pPr>
      <w:outlineLvl w:val="2"/>
    </w:pPr>
    <w:rPr>
      <w:color w:val="000000" w:themeColor="text1"/>
    </w:rPr>
  </w:style>
  <w:style w:type="character" w:customStyle="1" w:styleId="A2Char2">
    <w:name w:val="A.2 Char"/>
    <w:basedOn w:val="04Char"/>
    <w:link w:val="A22"/>
    <w:rsid w:val="00D64DCF"/>
    <w:rPr>
      <w:rFonts w:ascii="Times New Roman" w:eastAsia="Calibri" w:hAnsi="Times New Roman" w:cs="Times New Roman"/>
      <w:b/>
      <w:bCs/>
      <w:i/>
      <w:noProof/>
      <w:color w:val="000000" w:themeColor="text1"/>
      <w:sz w:val="28"/>
      <w:szCs w:val="28"/>
      <w:lang w:val="en-SG"/>
      <w14:ligatures w14:val="standardContextual"/>
    </w:rPr>
  </w:style>
  <w:style w:type="paragraph" w:customStyle="1" w:styleId="AHINH0">
    <w:name w:val="A.HINH"/>
    <w:basedOn w:val="Normal"/>
    <w:link w:val="AHINHChar0"/>
    <w:qFormat/>
    <w:rsid w:val="00D64DCF"/>
    <w:pPr>
      <w:spacing w:line="360" w:lineRule="auto"/>
      <w:ind w:firstLine="0"/>
      <w:jc w:val="center"/>
    </w:pPr>
    <w:rPr>
      <w:rFonts w:eastAsia="Times New Roman"/>
      <w:bCs/>
      <w:noProof/>
      <w:color w:val="000000" w:themeColor="text1"/>
      <w:kern w:val="32"/>
      <w:sz w:val="28"/>
      <w:szCs w:val="28"/>
      <w:shd w:val="clear" w:color="auto" w:fill="auto"/>
      <w:lang w:val="vi-VN"/>
      <w14:ligatures w14:val="standardContextual"/>
    </w:rPr>
  </w:style>
  <w:style w:type="character" w:customStyle="1" w:styleId="AHINHChar0">
    <w:name w:val="A.HINH Char"/>
    <w:basedOn w:val="DefaultParagraphFont"/>
    <w:link w:val="AHINH0"/>
    <w:rsid w:val="00D64DCF"/>
    <w:rPr>
      <w:rFonts w:ascii="Times New Roman" w:eastAsia="Times New Roman" w:hAnsi="Times New Roman" w:cs="Times New Roman"/>
      <w:bCs/>
      <w:noProof/>
      <w:color w:val="000000" w:themeColor="text1"/>
      <w:kern w:val="32"/>
      <w:sz w:val="28"/>
      <w:szCs w:val="28"/>
      <w:lang w:val="vi-VN"/>
      <w14:ligatures w14:val="standardContextual"/>
    </w:rPr>
  </w:style>
  <w:style w:type="paragraph" w:customStyle="1" w:styleId="ABIEUDO0">
    <w:name w:val="A.BIEUDO"/>
    <w:basedOn w:val="Normal"/>
    <w:link w:val="ABIEUDOChar0"/>
    <w:qFormat/>
    <w:rsid w:val="00D64DCF"/>
    <w:pPr>
      <w:tabs>
        <w:tab w:val="left" w:pos="1510"/>
      </w:tabs>
      <w:spacing w:line="360" w:lineRule="auto"/>
      <w:ind w:firstLine="0"/>
      <w:jc w:val="center"/>
    </w:pPr>
    <w:rPr>
      <w:rFonts w:eastAsia="Times New Roman"/>
      <w:bCs/>
      <w:noProof/>
      <w:kern w:val="32"/>
      <w:sz w:val="28"/>
      <w:szCs w:val="28"/>
      <w:shd w:val="clear" w:color="auto" w:fill="auto"/>
      <w:lang w:val="vi-VN"/>
      <w14:ligatures w14:val="standardContextual"/>
    </w:rPr>
  </w:style>
  <w:style w:type="character" w:customStyle="1" w:styleId="ABIEUDOChar0">
    <w:name w:val="A.BIEUDO Char"/>
    <w:basedOn w:val="DefaultParagraphFont"/>
    <w:link w:val="ABIEUDO0"/>
    <w:rsid w:val="00D64DCF"/>
    <w:rPr>
      <w:rFonts w:ascii="Times New Roman" w:eastAsia="Times New Roman" w:hAnsi="Times New Roman" w:cs="Times New Roman"/>
      <w:bCs/>
      <w:noProof/>
      <w:kern w:val="32"/>
      <w:sz w:val="28"/>
      <w:szCs w:val="28"/>
      <w:lang w:val="vi-VN"/>
      <w14:ligatures w14:val="standardContextual"/>
    </w:rPr>
  </w:style>
  <w:style w:type="paragraph" w:customStyle="1" w:styleId="ABANG0">
    <w:name w:val="A.BANG"/>
    <w:basedOn w:val="p"/>
    <w:link w:val="ABANGChar0"/>
    <w:qFormat/>
    <w:rsid w:val="00D64DCF"/>
    <w:pPr>
      <w:shd w:val="clear" w:color="auto" w:fill="FFFFFF"/>
      <w:spacing w:before="0" w:beforeAutospacing="0" w:after="0" w:afterAutospacing="0" w:line="360" w:lineRule="auto"/>
      <w:ind w:firstLine="0"/>
      <w:jc w:val="center"/>
    </w:pPr>
    <w:rPr>
      <w:noProof/>
      <w:color w:val="000000" w:themeColor="text1"/>
      <w:sz w:val="28"/>
      <w:szCs w:val="28"/>
      <w:shd w:val="clear" w:color="auto" w:fill="auto"/>
      <w:lang w:val="pt-BR"/>
      <w14:ligatures w14:val="standardContextual"/>
    </w:rPr>
  </w:style>
  <w:style w:type="character" w:customStyle="1" w:styleId="ABANGChar0">
    <w:name w:val="A.BANG Char"/>
    <w:basedOn w:val="pChar"/>
    <w:link w:val="ABANG0"/>
    <w:rsid w:val="00D64DCF"/>
    <w:rPr>
      <w:rFonts w:ascii="Times New Roman" w:eastAsia="Times New Roman" w:hAnsi="Times New Roman" w:cs="Times New Roman"/>
      <w:noProof/>
      <w:color w:val="000000" w:themeColor="text1"/>
      <w:sz w:val="28"/>
      <w:szCs w:val="28"/>
      <w:shd w:val="clear" w:color="auto" w:fill="FFFFFF"/>
      <w:lang w:val="pt-BR" w:eastAsia="en-GB"/>
      <w14:ligatures w14:val="standardContextual"/>
    </w:rPr>
  </w:style>
  <w:style w:type="paragraph" w:customStyle="1" w:styleId="a30">
    <w:name w:val="a3"/>
    <w:basedOn w:val="A22"/>
    <w:link w:val="a3Char"/>
    <w:qFormat/>
    <w:rsid w:val="00D64DCF"/>
    <w:rPr>
      <w:b w:val="0"/>
      <w:bCs w:val="0"/>
      <w:lang w:val="pt-BR"/>
    </w:rPr>
  </w:style>
  <w:style w:type="character" w:customStyle="1" w:styleId="a3Char">
    <w:name w:val="a3 Char"/>
    <w:basedOn w:val="A2Char2"/>
    <w:link w:val="a30"/>
    <w:rsid w:val="00D64DCF"/>
    <w:rPr>
      <w:rFonts w:ascii="Times New Roman" w:eastAsia="Calibri" w:hAnsi="Times New Roman" w:cs="Times New Roman"/>
      <w:b w:val="0"/>
      <w:bCs w:val="0"/>
      <w:i/>
      <w:noProof/>
      <w:color w:val="000000" w:themeColor="text1"/>
      <w:sz w:val="28"/>
      <w:szCs w:val="28"/>
      <w:lang w:val="pt-BR"/>
      <w14:ligatures w14:val="standardContextual"/>
    </w:rPr>
  </w:style>
  <w:style w:type="paragraph" w:customStyle="1" w:styleId="assodo">
    <w:name w:val="assodo"/>
    <w:basedOn w:val="Normal"/>
    <w:link w:val="assodoChar"/>
    <w:qFormat/>
    <w:rsid w:val="00D64DCF"/>
    <w:pPr>
      <w:spacing w:line="360" w:lineRule="auto"/>
      <w:ind w:firstLine="0"/>
      <w:jc w:val="center"/>
    </w:pPr>
    <w:rPr>
      <w:rFonts w:eastAsia="Times New Roman"/>
      <w:bCs/>
      <w:noProof/>
      <w:kern w:val="32"/>
      <w:sz w:val="28"/>
      <w:szCs w:val="28"/>
      <w:shd w:val="clear" w:color="auto" w:fill="auto"/>
      <w:lang w:val="pt-BR"/>
      <w14:ligatures w14:val="standardContextual"/>
    </w:rPr>
  </w:style>
  <w:style w:type="character" w:customStyle="1" w:styleId="assodoChar">
    <w:name w:val="assodo Char"/>
    <w:basedOn w:val="DefaultParagraphFont"/>
    <w:link w:val="assodo"/>
    <w:rsid w:val="00D64DCF"/>
    <w:rPr>
      <w:rFonts w:ascii="Times New Roman" w:eastAsia="Times New Roman" w:hAnsi="Times New Roman" w:cs="Times New Roman"/>
      <w:bCs/>
      <w:noProof/>
      <w:kern w:val="32"/>
      <w:sz w:val="28"/>
      <w:szCs w:val="28"/>
      <w:lang w:val="pt-BR"/>
      <w14:ligatures w14:val="standardContextual"/>
    </w:rPr>
  </w:style>
  <w:style w:type="paragraph" w:customStyle="1" w:styleId="EndNoteCategoryHeading">
    <w:name w:val="EndNote Category Heading"/>
    <w:basedOn w:val="Normal"/>
    <w:link w:val="EndNoteCategoryHeadingChar"/>
    <w:rsid w:val="00D64DCF"/>
    <w:pPr>
      <w:spacing w:before="120" w:after="120" w:line="240" w:lineRule="auto"/>
      <w:ind w:firstLine="0"/>
      <w:jc w:val="left"/>
    </w:pPr>
    <w:rPr>
      <w:rFonts w:eastAsia="Times New Roman"/>
      <w:b/>
      <w:bCs/>
      <w:noProof/>
      <w:kern w:val="32"/>
      <w:sz w:val="28"/>
      <w:szCs w:val="28"/>
      <w:shd w:val="clear" w:color="auto" w:fill="auto"/>
      <w14:ligatures w14:val="standardContextual"/>
    </w:rPr>
  </w:style>
  <w:style w:type="character" w:customStyle="1" w:styleId="EndNoteCategoryHeadingChar">
    <w:name w:val="EndNote Category Heading Char"/>
    <w:basedOn w:val="DefaultParagraphFont"/>
    <w:link w:val="EndNoteCategoryHeading"/>
    <w:rsid w:val="00D64DCF"/>
    <w:rPr>
      <w:rFonts w:ascii="Times New Roman" w:eastAsia="Times New Roman" w:hAnsi="Times New Roman" w:cs="Times New Roman"/>
      <w:b/>
      <w:bCs/>
      <w:noProof/>
      <w:kern w:val="32"/>
      <w:sz w:val="28"/>
      <w:szCs w:val="28"/>
      <w14:ligatures w14:val="standardContextual"/>
    </w:rPr>
  </w:style>
  <w:style w:type="paragraph" w:styleId="Subtitle">
    <w:name w:val="Subtitle"/>
    <w:aliases w:val="Biểu đồ"/>
    <w:basedOn w:val="Normal"/>
    <w:next w:val="Normal"/>
    <w:link w:val="SubtitleChar"/>
    <w:qFormat/>
    <w:rsid w:val="00DF1435"/>
    <w:pPr>
      <w:spacing w:after="60" w:line="360" w:lineRule="auto"/>
      <w:ind w:firstLine="0"/>
      <w:jc w:val="center"/>
      <w:outlineLvl w:val="1"/>
    </w:pPr>
    <w:rPr>
      <w:rFonts w:eastAsia="Times New Roman"/>
      <w:noProof/>
      <w:sz w:val="24"/>
      <w:szCs w:val="24"/>
      <w:shd w:val="clear" w:color="auto" w:fill="auto"/>
      <w:lang w:val="vi-VN"/>
    </w:rPr>
  </w:style>
  <w:style w:type="character" w:customStyle="1" w:styleId="SubtitleChar">
    <w:name w:val="Subtitle Char"/>
    <w:aliases w:val="Biểu đồ Char"/>
    <w:basedOn w:val="DefaultParagraphFont"/>
    <w:link w:val="Subtitle"/>
    <w:rsid w:val="00DF1435"/>
    <w:rPr>
      <w:rFonts w:ascii="Times New Roman" w:eastAsia="Times New Roman" w:hAnsi="Times New Roman" w:cs="Times New Roman"/>
      <w:noProof/>
      <w:sz w:val="24"/>
      <w:szCs w:val="24"/>
      <w:lang w:val="vi-VN"/>
    </w:rPr>
  </w:style>
  <w:style w:type="paragraph" w:customStyle="1" w:styleId="HINH">
    <w:name w:val="HÌNH"/>
    <w:basedOn w:val="Normal"/>
    <w:link w:val="HINHChar"/>
    <w:autoRedefine/>
    <w:qFormat/>
    <w:rsid w:val="00CB0DE1"/>
    <w:pPr>
      <w:spacing w:before="20" w:line="360" w:lineRule="auto"/>
      <w:ind w:firstLine="0"/>
      <w:contextualSpacing/>
      <w:jc w:val="center"/>
    </w:pPr>
    <w:rPr>
      <w:rFonts w:eastAsia="Times New Roman"/>
      <w:iCs/>
      <w:noProof/>
      <w:shd w:val="clear" w:color="auto" w:fill="auto"/>
      <w:lang w:val="vi-VN"/>
    </w:rPr>
  </w:style>
  <w:style w:type="character" w:customStyle="1" w:styleId="HINHChar">
    <w:name w:val="HÌNH Char"/>
    <w:link w:val="HINH"/>
    <w:rsid w:val="00CB0DE1"/>
    <w:rPr>
      <w:rFonts w:ascii="Times New Roman" w:eastAsia="Times New Roman" w:hAnsi="Times New Roman" w:cs="Times New Roman"/>
      <w:iCs/>
      <w:noProof/>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9844">
      <w:bodyDiv w:val="1"/>
      <w:marLeft w:val="0"/>
      <w:marRight w:val="0"/>
      <w:marTop w:val="0"/>
      <w:marBottom w:val="0"/>
      <w:divBdr>
        <w:top w:val="none" w:sz="0" w:space="0" w:color="auto"/>
        <w:left w:val="none" w:sz="0" w:space="0" w:color="auto"/>
        <w:bottom w:val="none" w:sz="0" w:space="0" w:color="auto"/>
        <w:right w:val="none" w:sz="0" w:space="0" w:color="auto"/>
      </w:divBdr>
    </w:div>
    <w:div w:id="4603464">
      <w:bodyDiv w:val="1"/>
      <w:marLeft w:val="0"/>
      <w:marRight w:val="0"/>
      <w:marTop w:val="0"/>
      <w:marBottom w:val="0"/>
      <w:divBdr>
        <w:top w:val="none" w:sz="0" w:space="0" w:color="auto"/>
        <w:left w:val="none" w:sz="0" w:space="0" w:color="auto"/>
        <w:bottom w:val="none" w:sz="0" w:space="0" w:color="auto"/>
        <w:right w:val="none" w:sz="0" w:space="0" w:color="auto"/>
      </w:divBdr>
    </w:div>
    <w:div w:id="48261867">
      <w:bodyDiv w:val="1"/>
      <w:marLeft w:val="0"/>
      <w:marRight w:val="0"/>
      <w:marTop w:val="0"/>
      <w:marBottom w:val="0"/>
      <w:divBdr>
        <w:top w:val="none" w:sz="0" w:space="0" w:color="auto"/>
        <w:left w:val="none" w:sz="0" w:space="0" w:color="auto"/>
        <w:bottom w:val="none" w:sz="0" w:space="0" w:color="auto"/>
        <w:right w:val="none" w:sz="0" w:space="0" w:color="auto"/>
      </w:divBdr>
    </w:div>
    <w:div w:id="60451756">
      <w:bodyDiv w:val="1"/>
      <w:marLeft w:val="0"/>
      <w:marRight w:val="0"/>
      <w:marTop w:val="0"/>
      <w:marBottom w:val="0"/>
      <w:divBdr>
        <w:top w:val="none" w:sz="0" w:space="0" w:color="auto"/>
        <w:left w:val="none" w:sz="0" w:space="0" w:color="auto"/>
        <w:bottom w:val="none" w:sz="0" w:space="0" w:color="auto"/>
        <w:right w:val="none" w:sz="0" w:space="0" w:color="auto"/>
      </w:divBdr>
    </w:div>
    <w:div w:id="114981844">
      <w:bodyDiv w:val="1"/>
      <w:marLeft w:val="0"/>
      <w:marRight w:val="0"/>
      <w:marTop w:val="0"/>
      <w:marBottom w:val="0"/>
      <w:divBdr>
        <w:top w:val="none" w:sz="0" w:space="0" w:color="auto"/>
        <w:left w:val="none" w:sz="0" w:space="0" w:color="auto"/>
        <w:bottom w:val="none" w:sz="0" w:space="0" w:color="auto"/>
        <w:right w:val="none" w:sz="0" w:space="0" w:color="auto"/>
      </w:divBdr>
      <w:divsChild>
        <w:div w:id="259218410">
          <w:marLeft w:val="547"/>
          <w:marRight w:val="0"/>
          <w:marTop w:val="115"/>
          <w:marBottom w:val="0"/>
          <w:divBdr>
            <w:top w:val="none" w:sz="0" w:space="0" w:color="auto"/>
            <w:left w:val="none" w:sz="0" w:space="0" w:color="auto"/>
            <w:bottom w:val="none" w:sz="0" w:space="0" w:color="auto"/>
            <w:right w:val="none" w:sz="0" w:space="0" w:color="auto"/>
          </w:divBdr>
        </w:div>
        <w:div w:id="436296700">
          <w:marLeft w:val="547"/>
          <w:marRight w:val="0"/>
          <w:marTop w:val="115"/>
          <w:marBottom w:val="0"/>
          <w:divBdr>
            <w:top w:val="none" w:sz="0" w:space="0" w:color="auto"/>
            <w:left w:val="none" w:sz="0" w:space="0" w:color="auto"/>
            <w:bottom w:val="none" w:sz="0" w:space="0" w:color="auto"/>
            <w:right w:val="none" w:sz="0" w:space="0" w:color="auto"/>
          </w:divBdr>
        </w:div>
        <w:div w:id="1391270716">
          <w:marLeft w:val="547"/>
          <w:marRight w:val="0"/>
          <w:marTop w:val="115"/>
          <w:marBottom w:val="0"/>
          <w:divBdr>
            <w:top w:val="none" w:sz="0" w:space="0" w:color="auto"/>
            <w:left w:val="none" w:sz="0" w:space="0" w:color="auto"/>
            <w:bottom w:val="none" w:sz="0" w:space="0" w:color="auto"/>
            <w:right w:val="none" w:sz="0" w:space="0" w:color="auto"/>
          </w:divBdr>
        </w:div>
        <w:div w:id="1599407972">
          <w:marLeft w:val="547"/>
          <w:marRight w:val="0"/>
          <w:marTop w:val="115"/>
          <w:marBottom w:val="0"/>
          <w:divBdr>
            <w:top w:val="none" w:sz="0" w:space="0" w:color="auto"/>
            <w:left w:val="none" w:sz="0" w:space="0" w:color="auto"/>
            <w:bottom w:val="none" w:sz="0" w:space="0" w:color="auto"/>
            <w:right w:val="none" w:sz="0" w:space="0" w:color="auto"/>
          </w:divBdr>
        </w:div>
        <w:div w:id="2006398033">
          <w:marLeft w:val="547"/>
          <w:marRight w:val="0"/>
          <w:marTop w:val="115"/>
          <w:marBottom w:val="0"/>
          <w:divBdr>
            <w:top w:val="none" w:sz="0" w:space="0" w:color="auto"/>
            <w:left w:val="none" w:sz="0" w:space="0" w:color="auto"/>
            <w:bottom w:val="none" w:sz="0" w:space="0" w:color="auto"/>
            <w:right w:val="none" w:sz="0" w:space="0" w:color="auto"/>
          </w:divBdr>
        </w:div>
      </w:divsChild>
    </w:div>
    <w:div w:id="123282231">
      <w:bodyDiv w:val="1"/>
      <w:marLeft w:val="0"/>
      <w:marRight w:val="0"/>
      <w:marTop w:val="0"/>
      <w:marBottom w:val="0"/>
      <w:divBdr>
        <w:top w:val="none" w:sz="0" w:space="0" w:color="auto"/>
        <w:left w:val="none" w:sz="0" w:space="0" w:color="auto"/>
        <w:bottom w:val="none" w:sz="0" w:space="0" w:color="auto"/>
        <w:right w:val="none" w:sz="0" w:space="0" w:color="auto"/>
      </w:divBdr>
    </w:div>
    <w:div w:id="135076893">
      <w:bodyDiv w:val="1"/>
      <w:marLeft w:val="0"/>
      <w:marRight w:val="0"/>
      <w:marTop w:val="0"/>
      <w:marBottom w:val="0"/>
      <w:divBdr>
        <w:top w:val="none" w:sz="0" w:space="0" w:color="auto"/>
        <w:left w:val="none" w:sz="0" w:space="0" w:color="auto"/>
        <w:bottom w:val="none" w:sz="0" w:space="0" w:color="auto"/>
        <w:right w:val="none" w:sz="0" w:space="0" w:color="auto"/>
      </w:divBdr>
    </w:div>
    <w:div w:id="157156138">
      <w:bodyDiv w:val="1"/>
      <w:marLeft w:val="0"/>
      <w:marRight w:val="0"/>
      <w:marTop w:val="0"/>
      <w:marBottom w:val="0"/>
      <w:divBdr>
        <w:top w:val="none" w:sz="0" w:space="0" w:color="auto"/>
        <w:left w:val="none" w:sz="0" w:space="0" w:color="auto"/>
        <w:bottom w:val="none" w:sz="0" w:space="0" w:color="auto"/>
        <w:right w:val="none" w:sz="0" w:space="0" w:color="auto"/>
      </w:divBdr>
    </w:div>
    <w:div w:id="231933506">
      <w:bodyDiv w:val="1"/>
      <w:marLeft w:val="0"/>
      <w:marRight w:val="0"/>
      <w:marTop w:val="0"/>
      <w:marBottom w:val="0"/>
      <w:divBdr>
        <w:top w:val="none" w:sz="0" w:space="0" w:color="auto"/>
        <w:left w:val="none" w:sz="0" w:space="0" w:color="auto"/>
        <w:bottom w:val="none" w:sz="0" w:space="0" w:color="auto"/>
        <w:right w:val="none" w:sz="0" w:space="0" w:color="auto"/>
      </w:divBdr>
      <w:divsChild>
        <w:div w:id="1376470469">
          <w:marLeft w:val="0"/>
          <w:marRight w:val="0"/>
          <w:marTop w:val="0"/>
          <w:marBottom w:val="0"/>
          <w:divBdr>
            <w:top w:val="none" w:sz="0" w:space="0" w:color="auto"/>
            <w:left w:val="none" w:sz="0" w:space="0" w:color="auto"/>
            <w:bottom w:val="none" w:sz="0" w:space="0" w:color="auto"/>
            <w:right w:val="none" w:sz="0" w:space="0" w:color="auto"/>
          </w:divBdr>
        </w:div>
        <w:div w:id="1037853754">
          <w:marLeft w:val="0"/>
          <w:marRight w:val="0"/>
          <w:marTop w:val="0"/>
          <w:marBottom w:val="0"/>
          <w:divBdr>
            <w:top w:val="none" w:sz="0" w:space="0" w:color="auto"/>
            <w:left w:val="none" w:sz="0" w:space="0" w:color="auto"/>
            <w:bottom w:val="none" w:sz="0" w:space="0" w:color="auto"/>
            <w:right w:val="none" w:sz="0" w:space="0" w:color="auto"/>
          </w:divBdr>
        </w:div>
        <w:div w:id="881555328">
          <w:marLeft w:val="0"/>
          <w:marRight w:val="0"/>
          <w:marTop w:val="0"/>
          <w:marBottom w:val="0"/>
          <w:divBdr>
            <w:top w:val="none" w:sz="0" w:space="0" w:color="auto"/>
            <w:left w:val="none" w:sz="0" w:space="0" w:color="auto"/>
            <w:bottom w:val="none" w:sz="0" w:space="0" w:color="auto"/>
            <w:right w:val="none" w:sz="0" w:space="0" w:color="auto"/>
          </w:divBdr>
        </w:div>
      </w:divsChild>
    </w:div>
    <w:div w:id="255290254">
      <w:bodyDiv w:val="1"/>
      <w:marLeft w:val="0"/>
      <w:marRight w:val="0"/>
      <w:marTop w:val="0"/>
      <w:marBottom w:val="0"/>
      <w:divBdr>
        <w:top w:val="none" w:sz="0" w:space="0" w:color="auto"/>
        <w:left w:val="none" w:sz="0" w:space="0" w:color="auto"/>
        <w:bottom w:val="none" w:sz="0" w:space="0" w:color="auto"/>
        <w:right w:val="none" w:sz="0" w:space="0" w:color="auto"/>
      </w:divBdr>
    </w:div>
    <w:div w:id="264267485">
      <w:bodyDiv w:val="1"/>
      <w:marLeft w:val="0"/>
      <w:marRight w:val="0"/>
      <w:marTop w:val="0"/>
      <w:marBottom w:val="0"/>
      <w:divBdr>
        <w:top w:val="none" w:sz="0" w:space="0" w:color="auto"/>
        <w:left w:val="none" w:sz="0" w:space="0" w:color="auto"/>
        <w:bottom w:val="none" w:sz="0" w:space="0" w:color="auto"/>
        <w:right w:val="none" w:sz="0" w:space="0" w:color="auto"/>
      </w:divBdr>
    </w:div>
    <w:div w:id="268777353">
      <w:bodyDiv w:val="1"/>
      <w:marLeft w:val="0"/>
      <w:marRight w:val="0"/>
      <w:marTop w:val="0"/>
      <w:marBottom w:val="0"/>
      <w:divBdr>
        <w:top w:val="none" w:sz="0" w:space="0" w:color="auto"/>
        <w:left w:val="none" w:sz="0" w:space="0" w:color="auto"/>
        <w:bottom w:val="none" w:sz="0" w:space="0" w:color="auto"/>
        <w:right w:val="none" w:sz="0" w:space="0" w:color="auto"/>
      </w:divBdr>
    </w:div>
    <w:div w:id="280764792">
      <w:bodyDiv w:val="1"/>
      <w:marLeft w:val="0"/>
      <w:marRight w:val="0"/>
      <w:marTop w:val="0"/>
      <w:marBottom w:val="0"/>
      <w:divBdr>
        <w:top w:val="none" w:sz="0" w:space="0" w:color="auto"/>
        <w:left w:val="none" w:sz="0" w:space="0" w:color="auto"/>
        <w:bottom w:val="none" w:sz="0" w:space="0" w:color="auto"/>
        <w:right w:val="none" w:sz="0" w:space="0" w:color="auto"/>
      </w:divBdr>
    </w:div>
    <w:div w:id="306709280">
      <w:bodyDiv w:val="1"/>
      <w:marLeft w:val="0"/>
      <w:marRight w:val="0"/>
      <w:marTop w:val="0"/>
      <w:marBottom w:val="0"/>
      <w:divBdr>
        <w:top w:val="none" w:sz="0" w:space="0" w:color="auto"/>
        <w:left w:val="none" w:sz="0" w:space="0" w:color="auto"/>
        <w:bottom w:val="none" w:sz="0" w:space="0" w:color="auto"/>
        <w:right w:val="none" w:sz="0" w:space="0" w:color="auto"/>
      </w:divBdr>
    </w:div>
    <w:div w:id="338193408">
      <w:bodyDiv w:val="1"/>
      <w:marLeft w:val="0"/>
      <w:marRight w:val="0"/>
      <w:marTop w:val="0"/>
      <w:marBottom w:val="0"/>
      <w:divBdr>
        <w:top w:val="none" w:sz="0" w:space="0" w:color="auto"/>
        <w:left w:val="none" w:sz="0" w:space="0" w:color="auto"/>
        <w:bottom w:val="none" w:sz="0" w:space="0" w:color="auto"/>
        <w:right w:val="none" w:sz="0" w:space="0" w:color="auto"/>
      </w:divBdr>
    </w:div>
    <w:div w:id="362827005">
      <w:bodyDiv w:val="1"/>
      <w:marLeft w:val="0"/>
      <w:marRight w:val="0"/>
      <w:marTop w:val="0"/>
      <w:marBottom w:val="0"/>
      <w:divBdr>
        <w:top w:val="none" w:sz="0" w:space="0" w:color="auto"/>
        <w:left w:val="none" w:sz="0" w:space="0" w:color="auto"/>
        <w:bottom w:val="none" w:sz="0" w:space="0" w:color="auto"/>
        <w:right w:val="none" w:sz="0" w:space="0" w:color="auto"/>
      </w:divBdr>
    </w:div>
    <w:div w:id="365108603">
      <w:bodyDiv w:val="1"/>
      <w:marLeft w:val="0"/>
      <w:marRight w:val="0"/>
      <w:marTop w:val="0"/>
      <w:marBottom w:val="0"/>
      <w:divBdr>
        <w:top w:val="none" w:sz="0" w:space="0" w:color="auto"/>
        <w:left w:val="none" w:sz="0" w:space="0" w:color="auto"/>
        <w:bottom w:val="none" w:sz="0" w:space="0" w:color="auto"/>
        <w:right w:val="none" w:sz="0" w:space="0" w:color="auto"/>
      </w:divBdr>
      <w:divsChild>
        <w:div w:id="416053113">
          <w:marLeft w:val="547"/>
          <w:marRight w:val="0"/>
          <w:marTop w:val="115"/>
          <w:marBottom w:val="0"/>
          <w:divBdr>
            <w:top w:val="none" w:sz="0" w:space="0" w:color="auto"/>
            <w:left w:val="none" w:sz="0" w:space="0" w:color="auto"/>
            <w:bottom w:val="none" w:sz="0" w:space="0" w:color="auto"/>
            <w:right w:val="none" w:sz="0" w:space="0" w:color="auto"/>
          </w:divBdr>
        </w:div>
        <w:div w:id="557739163">
          <w:marLeft w:val="547"/>
          <w:marRight w:val="0"/>
          <w:marTop w:val="115"/>
          <w:marBottom w:val="0"/>
          <w:divBdr>
            <w:top w:val="none" w:sz="0" w:space="0" w:color="auto"/>
            <w:left w:val="none" w:sz="0" w:space="0" w:color="auto"/>
            <w:bottom w:val="none" w:sz="0" w:space="0" w:color="auto"/>
            <w:right w:val="none" w:sz="0" w:space="0" w:color="auto"/>
          </w:divBdr>
        </w:div>
        <w:div w:id="663052262">
          <w:marLeft w:val="547"/>
          <w:marRight w:val="0"/>
          <w:marTop w:val="115"/>
          <w:marBottom w:val="0"/>
          <w:divBdr>
            <w:top w:val="none" w:sz="0" w:space="0" w:color="auto"/>
            <w:left w:val="none" w:sz="0" w:space="0" w:color="auto"/>
            <w:bottom w:val="none" w:sz="0" w:space="0" w:color="auto"/>
            <w:right w:val="none" w:sz="0" w:space="0" w:color="auto"/>
          </w:divBdr>
        </w:div>
        <w:div w:id="893930005">
          <w:marLeft w:val="547"/>
          <w:marRight w:val="0"/>
          <w:marTop w:val="115"/>
          <w:marBottom w:val="0"/>
          <w:divBdr>
            <w:top w:val="none" w:sz="0" w:space="0" w:color="auto"/>
            <w:left w:val="none" w:sz="0" w:space="0" w:color="auto"/>
            <w:bottom w:val="none" w:sz="0" w:space="0" w:color="auto"/>
            <w:right w:val="none" w:sz="0" w:space="0" w:color="auto"/>
          </w:divBdr>
        </w:div>
        <w:div w:id="1478768845">
          <w:marLeft w:val="547"/>
          <w:marRight w:val="0"/>
          <w:marTop w:val="115"/>
          <w:marBottom w:val="0"/>
          <w:divBdr>
            <w:top w:val="none" w:sz="0" w:space="0" w:color="auto"/>
            <w:left w:val="none" w:sz="0" w:space="0" w:color="auto"/>
            <w:bottom w:val="none" w:sz="0" w:space="0" w:color="auto"/>
            <w:right w:val="none" w:sz="0" w:space="0" w:color="auto"/>
          </w:divBdr>
        </w:div>
      </w:divsChild>
    </w:div>
    <w:div w:id="385689528">
      <w:bodyDiv w:val="1"/>
      <w:marLeft w:val="0"/>
      <w:marRight w:val="0"/>
      <w:marTop w:val="0"/>
      <w:marBottom w:val="0"/>
      <w:divBdr>
        <w:top w:val="none" w:sz="0" w:space="0" w:color="auto"/>
        <w:left w:val="none" w:sz="0" w:space="0" w:color="auto"/>
        <w:bottom w:val="none" w:sz="0" w:space="0" w:color="auto"/>
        <w:right w:val="none" w:sz="0" w:space="0" w:color="auto"/>
      </w:divBdr>
    </w:div>
    <w:div w:id="450054425">
      <w:bodyDiv w:val="1"/>
      <w:marLeft w:val="0"/>
      <w:marRight w:val="0"/>
      <w:marTop w:val="0"/>
      <w:marBottom w:val="0"/>
      <w:divBdr>
        <w:top w:val="none" w:sz="0" w:space="0" w:color="auto"/>
        <w:left w:val="none" w:sz="0" w:space="0" w:color="auto"/>
        <w:bottom w:val="none" w:sz="0" w:space="0" w:color="auto"/>
        <w:right w:val="none" w:sz="0" w:space="0" w:color="auto"/>
      </w:divBdr>
    </w:div>
    <w:div w:id="492992932">
      <w:bodyDiv w:val="1"/>
      <w:marLeft w:val="0"/>
      <w:marRight w:val="0"/>
      <w:marTop w:val="0"/>
      <w:marBottom w:val="0"/>
      <w:divBdr>
        <w:top w:val="none" w:sz="0" w:space="0" w:color="auto"/>
        <w:left w:val="none" w:sz="0" w:space="0" w:color="auto"/>
        <w:bottom w:val="none" w:sz="0" w:space="0" w:color="auto"/>
        <w:right w:val="none" w:sz="0" w:space="0" w:color="auto"/>
      </w:divBdr>
      <w:divsChild>
        <w:div w:id="769130948">
          <w:marLeft w:val="547"/>
          <w:marRight w:val="0"/>
          <w:marTop w:val="0"/>
          <w:marBottom w:val="0"/>
          <w:divBdr>
            <w:top w:val="none" w:sz="0" w:space="0" w:color="auto"/>
            <w:left w:val="none" w:sz="0" w:space="0" w:color="auto"/>
            <w:bottom w:val="none" w:sz="0" w:space="0" w:color="auto"/>
            <w:right w:val="none" w:sz="0" w:space="0" w:color="auto"/>
          </w:divBdr>
        </w:div>
        <w:div w:id="1247617717">
          <w:marLeft w:val="547"/>
          <w:marRight w:val="0"/>
          <w:marTop w:val="0"/>
          <w:marBottom w:val="0"/>
          <w:divBdr>
            <w:top w:val="none" w:sz="0" w:space="0" w:color="auto"/>
            <w:left w:val="none" w:sz="0" w:space="0" w:color="auto"/>
            <w:bottom w:val="none" w:sz="0" w:space="0" w:color="auto"/>
            <w:right w:val="none" w:sz="0" w:space="0" w:color="auto"/>
          </w:divBdr>
        </w:div>
      </w:divsChild>
    </w:div>
    <w:div w:id="554124779">
      <w:bodyDiv w:val="1"/>
      <w:marLeft w:val="0"/>
      <w:marRight w:val="0"/>
      <w:marTop w:val="0"/>
      <w:marBottom w:val="0"/>
      <w:divBdr>
        <w:top w:val="none" w:sz="0" w:space="0" w:color="auto"/>
        <w:left w:val="none" w:sz="0" w:space="0" w:color="auto"/>
        <w:bottom w:val="none" w:sz="0" w:space="0" w:color="auto"/>
        <w:right w:val="none" w:sz="0" w:space="0" w:color="auto"/>
      </w:divBdr>
      <w:divsChild>
        <w:div w:id="726533192">
          <w:marLeft w:val="547"/>
          <w:marRight w:val="0"/>
          <w:marTop w:val="0"/>
          <w:marBottom w:val="0"/>
          <w:divBdr>
            <w:top w:val="none" w:sz="0" w:space="0" w:color="auto"/>
            <w:left w:val="none" w:sz="0" w:space="0" w:color="auto"/>
            <w:bottom w:val="none" w:sz="0" w:space="0" w:color="auto"/>
            <w:right w:val="none" w:sz="0" w:space="0" w:color="auto"/>
          </w:divBdr>
        </w:div>
        <w:div w:id="1279532868">
          <w:marLeft w:val="547"/>
          <w:marRight w:val="0"/>
          <w:marTop w:val="0"/>
          <w:marBottom w:val="0"/>
          <w:divBdr>
            <w:top w:val="none" w:sz="0" w:space="0" w:color="auto"/>
            <w:left w:val="none" w:sz="0" w:space="0" w:color="auto"/>
            <w:bottom w:val="none" w:sz="0" w:space="0" w:color="auto"/>
            <w:right w:val="none" w:sz="0" w:space="0" w:color="auto"/>
          </w:divBdr>
        </w:div>
        <w:div w:id="1968851232">
          <w:marLeft w:val="547"/>
          <w:marRight w:val="0"/>
          <w:marTop w:val="0"/>
          <w:marBottom w:val="0"/>
          <w:divBdr>
            <w:top w:val="none" w:sz="0" w:space="0" w:color="auto"/>
            <w:left w:val="none" w:sz="0" w:space="0" w:color="auto"/>
            <w:bottom w:val="none" w:sz="0" w:space="0" w:color="auto"/>
            <w:right w:val="none" w:sz="0" w:space="0" w:color="auto"/>
          </w:divBdr>
        </w:div>
        <w:div w:id="2021269554">
          <w:marLeft w:val="547"/>
          <w:marRight w:val="0"/>
          <w:marTop w:val="0"/>
          <w:marBottom w:val="0"/>
          <w:divBdr>
            <w:top w:val="none" w:sz="0" w:space="0" w:color="auto"/>
            <w:left w:val="none" w:sz="0" w:space="0" w:color="auto"/>
            <w:bottom w:val="none" w:sz="0" w:space="0" w:color="auto"/>
            <w:right w:val="none" w:sz="0" w:space="0" w:color="auto"/>
          </w:divBdr>
        </w:div>
      </w:divsChild>
    </w:div>
    <w:div w:id="620192176">
      <w:bodyDiv w:val="1"/>
      <w:marLeft w:val="0"/>
      <w:marRight w:val="0"/>
      <w:marTop w:val="0"/>
      <w:marBottom w:val="0"/>
      <w:divBdr>
        <w:top w:val="none" w:sz="0" w:space="0" w:color="auto"/>
        <w:left w:val="none" w:sz="0" w:space="0" w:color="auto"/>
        <w:bottom w:val="none" w:sz="0" w:space="0" w:color="auto"/>
        <w:right w:val="none" w:sz="0" w:space="0" w:color="auto"/>
      </w:divBdr>
    </w:div>
    <w:div w:id="629094828">
      <w:bodyDiv w:val="1"/>
      <w:marLeft w:val="0"/>
      <w:marRight w:val="0"/>
      <w:marTop w:val="0"/>
      <w:marBottom w:val="0"/>
      <w:divBdr>
        <w:top w:val="none" w:sz="0" w:space="0" w:color="auto"/>
        <w:left w:val="none" w:sz="0" w:space="0" w:color="auto"/>
        <w:bottom w:val="none" w:sz="0" w:space="0" w:color="auto"/>
        <w:right w:val="none" w:sz="0" w:space="0" w:color="auto"/>
      </w:divBdr>
      <w:divsChild>
        <w:div w:id="524903925">
          <w:marLeft w:val="0"/>
          <w:marRight w:val="0"/>
          <w:marTop w:val="0"/>
          <w:marBottom w:val="0"/>
          <w:divBdr>
            <w:top w:val="none" w:sz="0" w:space="0" w:color="auto"/>
            <w:left w:val="none" w:sz="0" w:space="0" w:color="auto"/>
            <w:bottom w:val="none" w:sz="0" w:space="0" w:color="auto"/>
            <w:right w:val="none" w:sz="0" w:space="0" w:color="auto"/>
          </w:divBdr>
        </w:div>
        <w:div w:id="406000755">
          <w:marLeft w:val="0"/>
          <w:marRight w:val="0"/>
          <w:marTop w:val="0"/>
          <w:marBottom w:val="0"/>
          <w:divBdr>
            <w:top w:val="none" w:sz="0" w:space="0" w:color="auto"/>
            <w:left w:val="none" w:sz="0" w:space="0" w:color="auto"/>
            <w:bottom w:val="none" w:sz="0" w:space="0" w:color="auto"/>
            <w:right w:val="none" w:sz="0" w:space="0" w:color="auto"/>
          </w:divBdr>
        </w:div>
        <w:div w:id="2115708014">
          <w:marLeft w:val="0"/>
          <w:marRight w:val="0"/>
          <w:marTop w:val="0"/>
          <w:marBottom w:val="0"/>
          <w:divBdr>
            <w:top w:val="none" w:sz="0" w:space="0" w:color="auto"/>
            <w:left w:val="none" w:sz="0" w:space="0" w:color="auto"/>
            <w:bottom w:val="none" w:sz="0" w:space="0" w:color="auto"/>
            <w:right w:val="none" w:sz="0" w:space="0" w:color="auto"/>
          </w:divBdr>
        </w:div>
      </w:divsChild>
    </w:div>
    <w:div w:id="652030047">
      <w:bodyDiv w:val="1"/>
      <w:marLeft w:val="0"/>
      <w:marRight w:val="0"/>
      <w:marTop w:val="0"/>
      <w:marBottom w:val="0"/>
      <w:divBdr>
        <w:top w:val="none" w:sz="0" w:space="0" w:color="auto"/>
        <w:left w:val="none" w:sz="0" w:space="0" w:color="auto"/>
        <w:bottom w:val="none" w:sz="0" w:space="0" w:color="auto"/>
        <w:right w:val="none" w:sz="0" w:space="0" w:color="auto"/>
      </w:divBdr>
      <w:divsChild>
        <w:div w:id="565455517">
          <w:marLeft w:val="0"/>
          <w:marRight w:val="0"/>
          <w:marTop w:val="0"/>
          <w:marBottom w:val="0"/>
          <w:divBdr>
            <w:top w:val="none" w:sz="0" w:space="0" w:color="auto"/>
            <w:left w:val="none" w:sz="0" w:space="0" w:color="auto"/>
            <w:bottom w:val="none" w:sz="0" w:space="0" w:color="auto"/>
            <w:right w:val="none" w:sz="0" w:space="0" w:color="auto"/>
          </w:divBdr>
        </w:div>
        <w:div w:id="1286890563">
          <w:marLeft w:val="0"/>
          <w:marRight w:val="0"/>
          <w:marTop w:val="0"/>
          <w:marBottom w:val="0"/>
          <w:divBdr>
            <w:top w:val="none" w:sz="0" w:space="0" w:color="auto"/>
            <w:left w:val="none" w:sz="0" w:space="0" w:color="auto"/>
            <w:bottom w:val="none" w:sz="0" w:space="0" w:color="auto"/>
            <w:right w:val="none" w:sz="0" w:space="0" w:color="auto"/>
          </w:divBdr>
        </w:div>
        <w:div w:id="348802488">
          <w:marLeft w:val="0"/>
          <w:marRight w:val="0"/>
          <w:marTop w:val="0"/>
          <w:marBottom w:val="0"/>
          <w:divBdr>
            <w:top w:val="none" w:sz="0" w:space="0" w:color="auto"/>
            <w:left w:val="none" w:sz="0" w:space="0" w:color="auto"/>
            <w:bottom w:val="none" w:sz="0" w:space="0" w:color="auto"/>
            <w:right w:val="none" w:sz="0" w:space="0" w:color="auto"/>
          </w:divBdr>
        </w:div>
      </w:divsChild>
    </w:div>
    <w:div w:id="676008092">
      <w:bodyDiv w:val="1"/>
      <w:marLeft w:val="0"/>
      <w:marRight w:val="0"/>
      <w:marTop w:val="0"/>
      <w:marBottom w:val="0"/>
      <w:divBdr>
        <w:top w:val="none" w:sz="0" w:space="0" w:color="auto"/>
        <w:left w:val="none" w:sz="0" w:space="0" w:color="auto"/>
        <w:bottom w:val="none" w:sz="0" w:space="0" w:color="auto"/>
        <w:right w:val="none" w:sz="0" w:space="0" w:color="auto"/>
      </w:divBdr>
    </w:div>
    <w:div w:id="693649481">
      <w:bodyDiv w:val="1"/>
      <w:marLeft w:val="0"/>
      <w:marRight w:val="0"/>
      <w:marTop w:val="0"/>
      <w:marBottom w:val="0"/>
      <w:divBdr>
        <w:top w:val="none" w:sz="0" w:space="0" w:color="auto"/>
        <w:left w:val="none" w:sz="0" w:space="0" w:color="auto"/>
        <w:bottom w:val="none" w:sz="0" w:space="0" w:color="auto"/>
        <w:right w:val="none" w:sz="0" w:space="0" w:color="auto"/>
      </w:divBdr>
    </w:div>
    <w:div w:id="702095494">
      <w:bodyDiv w:val="1"/>
      <w:marLeft w:val="0"/>
      <w:marRight w:val="0"/>
      <w:marTop w:val="0"/>
      <w:marBottom w:val="0"/>
      <w:divBdr>
        <w:top w:val="none" w:sz="0" w:space="0" w:color="auto"/>
        <w:left w:val="none" w:sz="0" w:space="0" w:color="auto"/>
        <w:bottom w:val="none" w:sz="0" w:space="0" w:color="auto"/>
        <w:right w:val="none" w:sz="0" w:space="0" w:color="auto"/>
      </w:divBdr>
    </w:div>
    <w:div w:id="705373142">
      <w:bodyDiv w:val="1"/>
      <w:marLeft w:val="0"/>
      <w:marRight w:val="0"/>
      <w:marTop w:val="0"/>
      <w:marBottom w:val="0"/>
      <w:divBdr>
        <w:top w:val="none" w:sz="0" w:space="0" w:color="auto"/>
        <w:left w:val="none" w:sz="0" w:space="0" w:color="auto"/>
        <w:bottom w:val="none" w:sz="0" w:space="0" w:color="auto"/>
        <w:right w:val="none" w:sz="0" w:space="0" w:color="auto"/>
      </w:divBdr>
    </w:div>
    <w:div w:id="708458407">
      <w:bodyDiv w:val="1"/>
      <w:marLeft w:val="0"/>
      <w:marRight w:val="0"/>
      <w:marTop w:val="0"/>
      <w:marBottom w:val="0"/>
      <w:divBdr>
        <w:top w:val="none" w:sz="0" w:space="0" w:color="auto"/>
        <w:left w:val="none" w:sz="0" w:space="0" w:color="auto"/>
        <w:bottom w:val="none" w:sz="0" w:space="0" w:color="auto"/>
        <w:right w:val="none" w:sz="0" w:space="0" w:color="auto"/>
      </w:divBdr>
      <w:divsChild>
        <w:div w:id="1221550972">
          <w:marLeft w:val="547"/>
          <w:marRight w:val="0"/>
          <w:marTop w:val="115"/>
          <w:marBottom w:val="0"/>
          <w:divBdr>
            <w:top w:val="none" w:sz="0" w:space="0" w:color="auto"/>
            <w:left w:val="none" w:sz="0" w:space="0" w:color="auto"/>
            <w:bottom w:val="none" w:sz="0" w:space="0" w:color="auto"/>
            <w:right w:val="none" w:sz="0" w:space="0" w:color="auto"/>
          </w:divBdr>
        </w:div>
      </w:divsChild>
    </w:div>
    <w:div w:id="749159919">
      <w:bodyDiv w:val="1"/>
      <w:marLeft w:val="0"/>
      <w:marRight w:val="0"/>
      <w:marTop w:val="0"/>
      <w:marBottom w:val="0"/>
      <w:divBdr>
        <w:top w:val="none" w:sz="0" w:space="0" w:color="auto"/>
        <w:left w:val="none" w:sz="0" w:space="0" w:color="auto"/>
        <w:bottom w:val="none" w:sz="0" w:space="0" w:color="auto"/>
        <w:right w:val="none" w:sz="0" w:space="0" w:color="auto"/>
      </w:divBdr>
      <w:divsChild>
        <w:div w:id="494882856">
          <w:marLeft w:val="0"/>
          <w:marRight w:val="0"/>
          <w:marTop w:val="0"/>
          <w:marBottom w:val="0"/>
          <w:divBdr>
            <w:top w:val="none" w:sz="0" w:space="0" w:color="auto"/>
            <w:left w:val="none" w:sz="0" w:space="0" w:color="auto"/>
            <w:bottom w:val="none" w:sz="0" w:space="0" w:color="auto"/>
            <w:right w:val="none" w:sz="0" w:space="0" w:color="auto"/>
          </w:divBdr>
        </w:div>
        <w:div w:id="1021131583">
          <w:marLeft w:val="0"/>
          <w:marRight w:val="0"/>
          <w:marTop w:val="0"/>
          <w:marBottom w:val="0"/>
          <w:divBdr>
            <w:top w:val="none" w:sz="0" w:space="0" w:color="auto"/>
            <w:left w:val="none" w:sz="0" w:space="0" w:color="auto"/>
            <w:bottom w:val="none" w:sz="0" w:space="0" w:color="auto"/>
            <w:right w:val="none" w:sz="0" w:space="0" w:color="auto"/>
          </w:divBdr>
        </w:div>
        <w:div w:id="188226778">
          <w:marLeft w:val="0"/>
          <w:marRight w:val="0"/>
          <w:marTop w:val="0"/>
          <w:marBottom w:val="0"/>
          <w:divBdr>
            <w:top w:val="none" w:sz="0" w:space="0" w:color="auto"/>
            <w:left w:val="none" w:sz="0" w:space="0" w:color="auto"/>
            <w:bottom w:val="none" w:sz="0" w:space="0" w:color="auto"/>
            <w:right w:val="none" w:sz="0" w:space="0" w:color="auto"/>
          </w:divBdr>
        </w:div>
        <w:div w:id="1784153820">
          <w:marLeft w:val="0"/>
          <w:marRight w:val="0"/>
          <w:marTop w:val="0"/>
          <w:marBottom w:val="0"/>
          <w:divBdr>
            <w:top w:val="none" w:sz="0" w:space="0" w:color="auto"/>
            <w:left w:val="none" w:sz="0" w:space="0" w:color="auto"/>
            <w:bottom w:val="none" w:sz="0" w:space="0" w:color="auto"/>
            <w:right w:val="none" w:sz="0" w:space="0" w:color="auto"/>
          </w:divBdr>
        </w:div>
        <w:div w:id="1057315619">
          <w:marLeft w:val="0"/>
          <w:marRight w:val="0"/>
          <w:marTop w:val="0"/>
          <w:marBottom w:val="0"/>
          <w:divBdr>
            <w:top w:val="none" w:sz="0" w:space="0" w:color="auto"/>
            <w:left w:val="none" w:sz="0" w:space="0" w:color="auto"/>
            <w:bottom w:val="none" w:sz="0" w:space="0" w:color="auto"/>
            <w:right w:val="none" w:sz="0" w:space="0" w:color="auto"/>
          </w:divBdr>
        </w:div>
        <w:div w:id="1946577954">
          <w:marLeft w:val="0"/>
          <w:marRight w:val="0"/>
          <w:marTop w:val="0"/>
          <w:marBottom w:val="0"/>
          <w:divBdr>
            <w:top w:val="none" w:sz="0" w:space="0" w:color="auto"/>
            <w:left w:val="none" w:sz="0" w:space="0" w:color="auto"/>
            <w:bottom w:val="none" w:sz="0" w:space="0" w:color="auto"/>
            <w:right w:val="none" w:sz="0" w:space="0" w:color="auto"/>
          </w:divBdr>
        </w:div>
        <w:div w:id="1775250626">
          <w:marLeft w:val="0"/>
          <w:marRight w:val="0"/>
          <w:marTop w:val="0"/>
          <w:marBottom w:val="0"/>
          <w:divBdr>
            <w:top w:val="none" w:sz="0" w:space="0" w:color="auto"/>
            <w:left w:val="none" w:sz="0" w:space="0" w:color="auto"/>
            <w:bottom w:val="none" w:sz="0" w:space="0" w:color="auto"/>
            <w:right w:val="none" w:sz="0" w:space="0" w:color="auto"/>
          </w:divBdr>
        </w:div>
      </w:divsChild>
    </w:div>
    <w:div w:id="764032652">
      <w:bodyDiv w:val="1"/>
      <w:marLeft w:val="0"/>
      <w:marRight w:val="0"/>
      <w:marTop w:val="0"/>
      <w:marBottom w:val="0"/>
      <w:divBdr>
        <w:top w:val="none" w:sz="0" w:space="0" w:color="auto"/>
        <w:left w:val="none" w:sz="0" w:space="0" w:color="auto"/>
        <w:bottom w:val="none" w:sz="0" w:space="0" w:color="auto"/>
        <w:right w:val="none" w:sz="0" w:space="0" w:color="auto"/>
      </w:divBdr>
      <w:divsChild>
        <w:div w:id="1448543522">
          <w:marLeft w:val="0"/>
          <w:marRight w:val="0"/>
          <w:marTop w:val="0"/>
          <w:marBottom w:val="0"/>
          <w:divBdr>
            <w:top w:val="none" w:sz="0" w:space="0" w:color="auto"/>
            <w:left w:val="none" w:sz="0" w:space="0" w:color="auto"/>
            <w:bottom w:val="none" w:sz="0" w:space="0" w:color="auto"/>
            <w:right w:val="none" w:sz="0" w:space="0" w:color="auto"/>
          </w:divBdr>
        </w:div>
        <w:div w:id="1832286118">
          <w:marLeft w:val="0"/>
          <w:marRight w:val="0"/>
          <w:marTop w:val="0"/>
          <w:marBottom w:val="0"/>
          <w:divBdr>
            <w:top w:val="none" w:sz="0" w:space="0" w:color="auto"/>
            <w:left w:val="none" w:sz="0" w:space="0" w:color="auto"/>
            <w:bottom w:val="none" w:sz="0" w:space="0" w:color="auto"/>
            <w:right w:val="none" w:sz="0" w:space="0" w:color="auto"/>
          </w:divBdr>
        </w:div>
        <w:div w:id="988023256">
          <w:marLeft w:val="0"/>
          <w:marRight w:val="0"/>
          <w:marTop w:val="0"/>
          <w:marBottom w:val="0"/>
          <w:divBdr>
            <w:top w:val="none" w:sz="0" w:space="0" w:color="auto"/>
            <w:left w:val="none" w:sz="0" w:space="0" w:color="auto"/>
            <w:bottom w:val="none" w:sz="0" w:space="0" w:color="auto"/>
            <w:right w:val="none" w:sz="0" w:space="0" w:color="auto"/>
          </w:divBdr>
        </w:div>
        <w:div w:id="717242712">
          <w:marLeft w:val="0"/>
          <w:marRight w:val="0"/>
          <w:marTop w:val="0"/>
          <w:marBottom w:val="0"/>
          <w:divBdr>
            <w:top w:val="none" w:sz="0" w:space="0" w:color="auto"/>
            <w:left w:val="none" w:sz="0" w:space="0" w:color="auto"/>
            <w:bottom w:val="none" w:sz="0" w:space="0" w:color="auto"/>
            <w:right w:val="none" w:sz="0" w:space="0" w:color="auto"/>
          </w:divBdr>
        </w:div>
        <w:div w:id="1504467715">
          <w:marLeft w:val="0"/>
          <w:marRight w:val="0"/>
          <w:marTop w:val="0"/>
          <w:marBottom w:val="0"/>
          <w:divBdr>
            <w:top w:val="none" w:sz="0" w:space="0" w:color="auto"/>
            <w:left w:val="none" w:sz="0" w:space="0" w:color="auto"/>
            <w:bottom w:val="none" w:sz="0" w:space="0" w:color="auto"/>
            <w:right w:val="none" w:sz="0" w:space="0" w:color="auto"/>
          </w:divBdr>
        </w:div>
      </w:divsChild>
    </w:div>
    <w:div w:id="769737875">
      <w:bodyDiv w:val="1"/>
      <w:marLeft w:val="0"/>
      <w:marRight w:val="0"/>
      <w:marTop w:val="0"/>
      <w:marBottom w:val="0"/>
      <w:divBdr>
        <w:top w:val="none" w:sz="0" w:space="0" w:color="auto"/>
        <w:left w:val="none" w:sz="0" w:space="0" w:color="auto"/>
        <w:bottom w:val="none" w:sz="0" w:space="0" w:color="auto"/>
        <w:right w:val="none" w:sz="0" w:space="0" w:color="auto"/>
      </w:divBdr>
    </w:div>
    <w:div w:id="775903964">
      <w:bodyDiv w:val="1"/>
      <w:marLeft w:val="0"/>
      <w:marRight w:val="0"/>
      <w:marTop w:val="0"/>
      <w:marBottom w:val="0"/>
      <w:divBdr>
        <w:top w:val="none" w:sz="0" w:space="0" w:color="auto"/>
        <w:left w:val="none" w:sz="0" w:space="0" w:color="auto"/>
        <w:bottom w:val="none" w:sz="0" w:space="0" w:color="auto"/>
        <w:right w:val="none" w:sz="0" w:space="0" w:color="auto"/>
      </w:divBdr>
    </w:div>
    <w:div w:id="817461049">
      <w:bodyDiv w:val="1"/>
      <w:marLeft w:val="0"/>
      <w:marRight w:val="0"/>
      <w:marTop w:val="0"/>
      <w:marBottom w:val="0"/>
      <w:divBdr>
        <w:top w:val="none" w:sz="0" w:space="0" w:color="auto"/>
        <w:left w:val="none" w:sz="0" w:space="0" w:color="auto"/>
        <w:bottom w:val="none" w:sz="0" w:space="0" w:color="auto"/>
        <w:right w:val="none" w:sz="0" w:space="0" w:color="auto"/>
      </w:divBdr>
    </w:div>
    <w:div w:id="827982148">
      <w:bodyDiv w:val="1"/>
      <w:marLeft w:val="0"/>
      <w:marRight w:val="0"/>
      <w:marTop w:val="0"/>
      <w:marBottom w:val="0"/>
      <w:divBdr>
        <w:top w:val="none" w:sz="0" w:space="0" w:color="auto"/>
        <w:left w:val="none" w:sz="0" w:space="0" w:color="auto"/>
        <w:bottom w:val="none" w:sz="0" w:space="0" w:color="auto"/>
        <w:right w:val="none" w:sz="0" w:space="0" w:color="auto"/>
      </w:divBdr>
    </w:div>
    <w:div w:id="843514813">
      <w:bodyDiv w:val="1"/>
      <w:marLeft w:val="0"/>
      <w:marRight w:val="0"/>
      <w:marTop w:val="0"/>
      <w:marBottom w:val="0"/>
      <w:divBdr>
        <w:top w:val="none" w:sz="0" w:space="0" w:color="auto"/>
        <w:left w:val="none" w:sz="0" w:space="0" w:color="auto"/>
        <w:bottom w:val="none" w:sz="0" w:space="0" w:color="auto"/>
        <w:right w:val="none" w:sz="0" w:space="0" w:color="auto"/>
      </w:divBdr>
    </w:div>
    <w:div w:id="850606930">
      <w:bodyDiv w:val="1"/>
      <w:marLeft w:val="0"/>
      <w:marRight w:val="0"/>
      <w:marTop w:val="0"/>
      <w:marBottom w:val="0"/>
      <w:divBdr>
        <w:top w:val="none" w:sz="0" w:space="0" w:color="auto"/>
        <w:left w:val="none" w:sz="0" w:space="0" w:color="auto"/>
        <w:bottom w:val="none" w:sz="0" w:space="0" w:color="auto"/>
        <w:right w:val="none" w:sz="0" w:space="0" w:color="auto"/>
      </w:divBdr>
    </w:div>
    <w:div w:id="850754537">
      <w:bodyDiv w:val="1"/>
      <w:marLeft w:val="0"/>
      <w:marRight w:val="0"/>
      <w:marTop w:val="0"/>
      <w:marBottom w:val="0"/>
      <w:divBdr>
        <w:top w:val="none" w:sz="0" w:space="0" w:color="auto"/>
        <w:left w:val="none" w:sz="0" w:space="0" w:color="auto"/>
        <w:bottom w:val="none" w:sz="0" w:space="0" w:color="auto"/>
        <w:right w:val="none" w:sz="0" w:space="0" w:color="auto"/>
      </w:divBdr>
      <w:divsChild>
        <w:div w:id="420838153">
          <w:marLeft w:val="0"/>
          <w:marRight w:val="0"/>
          <w:marTop w:val="0"/>
          <w:marBottom w:val="0"/>
          <w:divBdr>
            <w:top w:val="none" w:sz="0" w:space="0" w:color="auto"/>
            <w:left w:val="none" w:sz="0" w:space="0" w:color="auto"/>
            <w:bottom w:val="none" w:sz="0" w:space="0" w:color="auto"/>
            <w:right w:val="none" w:sz="0" w:space="0" w:color="auto"/>
          </w:divBdr>
          <w:divsChild>
            <w:div w:id="66465265">
              <w:marLeft w:val="0"/>
              <w:marRight w:val="0"/>
              <w:marTop w:val="0"/>
              <w:marBottom w:val="0"/>
              <w:divBdr>
                <w:top w:val="none" w:sz="0" w:space="0" w:color="auto"/>
                <w:left w:val="none" w:sz="0" w:space="0" w:color="auto"/>
                <w:bottom w:val="none" w:sz="0" w:space="0" w:color="auto"/>
                <w:right w:val="none" w:sz="0" w:space="0" w:color="auto"/>
              </w:divBdr>
              <w:divsChild>
                <w:div w:id="1714622275">
                  <w:marLeft w:val="0"/>
                  <w:marRight w:val="0"/>
                  <w:marTop w:val="0"/>
                  <w:marBottom w:val="0"/>
                  <w:divBdr>
                    <w:top w:val="none" w:sz="0" w:space="0" w:color="auto"/>
                    <w:left w:val="none" w:sz="0" w:space="0" w:color="auto"/>
                    <w:bottom w:val="none" w:sz="0" w:space="0" w:color="auto"/>
                    <w:right w:val="none" w:sz="0" w:space="0" w:color="auto"/>
                  </w:divBdr>
                  <w:divsChild>
                    <w:div w:id="998001131">
                      <w:marLeft w:val="0"/>
                      <w:marRight w:val="0"/>
                      <w:marTop w:val="0"/>
                      <w:marBottom w:val="0"/>
                      <w:divBdr>
                        <w:top w:val="none" w:sz="0" w:space="0" w:color="auto"/>
                        <w:left w:val="none" w:sz="0" w:space="0" w:color="auto"/>
                        <w:bottom w:val="none" w:sz="0" w:space="0" w:color="auto"/>
                        <w:right w:val="none" w:sz="0" w:space="0" w:color="auto"/>
                      </w:divBdr>
                      <w:divsChild>
                        <w:div w:id="1586568622">
                          <w:marLeft w:val="0"/>
                          <w:marRight w:val="0"/>
                          <w:marTop w:val="0"/>
                          <w:marBottom w:val="0"/>
                          <w:divBdr>
                            <w:top w:val="none" w:sz="0" w:space="0" w:color="auto"/>
                            <w:left w:val="none" w:sz="0" w:space="0" w:color="auto"/>
                            <w:bottom w:val="none" w:sz="0" w:space="0" w:color="auto"/>
                            <w:right w:val="none" w:sz="0" w:space="0" w:color="auto"/>
                          </w:divBdr>
                          <w:divsChild>
                            <w:div w:id="890044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9659756">
      <w:bodyDiv w:val="1"/>
      <w:marLeft w:val="0"/>
      <w:marRight w:val="0"/>
      <w:marTop w:val="0"/>
      <w:marBottom w:val="0"/>
      <w:divBdr>
        <w:top w:val="none" w:sz="0" w:space="0" w:color="auto"/>
        <w:left w:val="none" w:sz="0" w:space="0" w:color="auto"/>
        <w:bottom w:val="none" w:sz="0" w:space="0" w:color="auto"/>
        <w:right w:val="none" w:sz="0" w:space="0" w:color="auto"/>
      </w:divBdr>
      <w:divsChild>
        <w:div w:id="1571423275">
          <w:marLeft w:val="547"/>
          <w:marRight w:val="0"/>
          <w:marTop w:val="115"/>
          <w:marBottom w:val="0"/>
          <w:divBdr>
            <w:top w:val="none" w:sz="0" w:space="0" w:color="auto"/>
            <w:left w:val="none" w:sz="0" w:space="0" w:color="auto"/>
            <w:bottom w:val="none" w:sz="0" w:space="0" w:color="auto"/>
            <w:right w:val="none" w:sz="0" w:space="0" w:color="auto"/>
          </w:divBdr>
        </w:div>
        <w:div w:id="2090761119">
          <w:marLeft w:val="547"/>
          <w:marRight w:val="0"/>
          <w:marTop w:val="115"/>
          <w:marBottom w:val="0"/>
          <w:divBdr>
            <w:top w:val="none" w:sz="0" w:space="0" w:color="auto"/>
            <w:left w:val="none" w:sz="0" w:space="0" w:color="auto"/>
            <w:bottom w:val="none" w:sz="0" w:space="0" w:color="auto"/>
            <w:right w:val="none" w:sz="0" w:space="0" w:color="auto"/>
          </w:divBdr>
        </w:div>
      </w:divsChild>
    </w:div>
    <w:div w:id="890189463">
      <w:bodyDiv w:val="1"/>
      <w:marLeft w:val="0"/>
      <w:marRight w:val="0"/>
      <w:marTop w:val="0"/>
      <w:marBottom w:val="0"/>
      <w:divBdr>
        <w:top w:val="none" w:sz="0" w:space="0" w:color="auto"/>
        <w:left w:val="none" w:sz="0" w:space="0" w:color="auto"/>
        <w:bottom w:val="none" w:sz="0" w:space="0" w:color="auto"/>
        <w:right w:val="none" w:sz="0" w:space="0" w:color="auto"/>
      </w:divBdr>
    </w:div>
    <w:div w:id="900605272">
      <w:bodyDiv w:val="1"/>
      <w:marLeft w:val="0"/>
      <w:marRight w:val="0"/>
      <w:marTop w:val="0"/>
      <w:marBottom w:val="0"/>
      <w:divBdr>
        <w:top w:val="none" w:sz="0" w:space="0" w:color="auto"/>
        <w:left w:val="none" w:sz="0" w:space="0" w:color="auto"/>
        <w:bottom w:val="none" w:sz="0" w:space="0" w:color="auto"/>
        <w:right w:val="none" w:sz="0" w:space="0" w:color="auto"/>
      </w:divBdr>
    </w:div>
    <w:div w:id="965893056">
      <w:bodyDiv w:val="1"/>
      <w:marLeft w:val="0"/>
      <w:marRight w:val="0"/>
      <w:marTop w:val="0"/>
      <w:marBottom w:val="0"/>
      <w:divBdr>
        <w:top w:val="none" w:sz="0" w:space="0" w:color="auto"/>
        <w:left w:val="none" w:sz="0" w:space="0" w:color="auto"/>
        <w:bottom w:val="none" w:sz="0" w:space="0" w:color="auto"/>
        <w:right w:val="none" w:sz="0" w:space="0" w:color="auto"/>
      </w:divBdr>
    </w:div>
    <w:div w:id="977995770">
      <w:bodyDiv w:val="1"/>
      <w:marLeft w:val="0"/>
      <w:marRight w:val="0"/>
      <w:marTop w:val="0"/>
      <w:marBottom w:val="0"/>
      <w:divBdr>
        <w:top w:val="none" w:sz="0" w:space="0" w:color="auto"/>
        <w:left w:val="none" w:sz="0" w:space="0" w:color="auto"/>
        <w:bottom w:val="none" w:sz="0" w:space="0" w:color="auto"/>
        <w:right w:val="none" w:sz="0" w:space="0" w:color="auto"/>
      </w:divBdr>
    </w:div>
    <w:div w:id="983193480">
      <w:bodyDiv w:val="1"/>
      <w:marLeft w:val="0"/>
      <w:marRight w:val="0"/>
      <w:marTop w:val="0"/>
      <w:marBottom w:val="0"/>
      <w:divBdr>
        <w:top w:val="none" w:sz="0" w:space="0" w:color="auto"/>
        <w:left w:val="none" w:sz="0" w:space="0" w:color="auto"/>
        <w:bottom w:val="none" w:sz="0" w:space="0" w:color="auto"/>
        <w:right w:val="none" w:sz="0" w:space="0" w:color="auto"/>
      </w:divBdr>
    </w:div>
    <w:div w:id="984972988">
      <w:bodyDiv w:val="1"/>
      <w:marLeft w:val="0"/>
      <w:marRight w:val="0"/>
      <w:marTop w:val="0"/>
      <w:marBottom w:val="0"/>
      <w:divBdr>
        <w:top w:val="none" w:sz="0" w:space="0" w:color="auto"/>
        <w:left w:val="none" w:sz="0" w:space="0" w:color="auto"/>
        <w:bottom w:val="none" w:sz="0" w:space="0" w:color="auto"/>
        <w:right w:val="none" w:sz="0" w:space="0" w:color="auto"/>
      </w:divBdr>
    </w:div>
    <w:div w:id="985663937">
      <w:bodyDiv w:val="1"/>
      <w:marLeft w:val="0"/>
      <w:marRight w:val="0"/>
      <w:marTop w:val="0"/>
      <w:marBottom w:val="0"/>
      <w:divBdr>
        <w:top w:val="none" w:sz="0" w:space="0" w:color="auto"/>
        <w:left w:val="none" w:sz="0" w:space="0" w:color="auto"/>
        <w:bottom w:val="none" w:sz="0" w:space="0" w:color="auto"/>
        <w:right w:val="none" w:sz="0" w:space="0" w:color="auto"/>
      </w:divBdr>
    </w:div>
    <w:div w:id="1011840390">
      <w:bodyDiv w:val="1"/>
      <w:marLeft w:val="0"/>
      <w:marRight w:val="0"/>
      <w:marTop w:val="0"/>
      <w:marBottom w:val="0"/>
      <w:divBdr>
        <w:top w:val="none" w:sz="0" w:space="0" w:color="auto"/>
        <w:left w:val="none" w:sz="0" w:space="0" w:color="auto"/>
        <w:bottom w:val="none" w:sz="0" w:space="0" w:color="auto"/>
        <w:right w:val="none" w:sz="0" w:space="0" w:color="auto"/>
      </w:divBdr>
    </w:div>
    <w:div w:id="1015766756">
      <w:bodyDiv w:val="1"/>
      <w:marLeft w:val="0"/>
      <w:marRight w:val="0"/>
      <w:marTop w:val="0"/>
      <w:marBottom w:val="0"/>
      <w:divBdr>
        <w:top w:val="none" w:sz="0" w:space="0" w:color="auto"/>
        <w:left w:val="none" w:sz="0" w:space="0" w:color="auto"/>
        <w:bottom w:val="none" w:sz="0" w:space="0" w:color="auto"/>
        <w:right w:val="none" w:sz="0" w:space="0" w:color="auto"/>
      </w:divBdr>
    </w:div>
    <w:div w:id="1034573839">
      <w:bodyDiv w:val="1"/>
      <w:marLeft w:val="0"/>
      <w:marRight w:val="0"/>
      <w:marTop w:val="0"/>
      <w:marBottom w:val="0"/>
      <w:divBdr>
        <w:top w:val="none" w:sz="0" w:space="0" w:color="auto"/>
        <w:left w:val="none" w:sz="0" w:space="0" w:color="auto"/>
        <w:bottom w:val="none" w:sz="0" w:space="0" w:color="auto"/>
        <w:right w:val="none" w:sz="0" w:space="0" w:color="auto"/>
      </w:divBdr>
      <w:divsChild>
        <w:div w:id="1274358918">
          <w:marLeft w:val="0"/>
          <w:marRight w:val="0"/>
          <w:marTop w:val="0"/>
          <w:marBottom w:val="0"/>
          <w:divBdr>
            <w:top w:val="none" w:sz="0" w:space="0" w:color="auto"/>
            <w:left w:val="none" w:sz="0" w:space="0" w:color="auto"/>
            <w:bottom w:val="none" w:sz="0" w:space="0" w:color="auto"/>
            <w:right w:val="none" w:sz="0" w:space="0" w:color="auto"/>
          </w:divBdr>
        </w:div>
        <w:div w:id="784694787">
          <w:marLeft w:val="0"/>
          <w:marRight w:val="0"/>
          <w:marTop w:val="0"/>
          <w:marBottom w:val="0"/>
          <w:divBdr>
            <w:top w:val="none" w:sz="0" w:space="0" w:color="auto"/>
            <w:left w:val="none" w:sz="0" w:space="0" w:color="auto"/>
            <w:bottom w:val="none" w:sz="0" w:space="0" w:color="auto"/>
            <w:right w:val="none" w:sz="0" w:space="0" w:color="auto"/>
          </w:divBdr>
        </w:div>
        <w:div w:id="1663309022">
          <w:marLeft w:val="0"/>
          <w:marRight w:val="0"/>
          <w:marTop w:val="0"/>
          <w:marBottom w:val="0"/>
          <w:divBdr>
            <w:top w:val="none" w:sz="0" w:space="0" w:color="auto"/>
            <w:left w:val="none" w:sz="0" w:space="0" w:color="auto"/>
            <w:bottom w:val="none" w:sz="0" w:space="0" w:color="auto"/>
            <w:right w:val="none" w:sz="0" w:space="0" w:color="auto"/>
          </w:divBdr>
        </w:div>
        <w:div w:id="327708779">
          <w:marLeft w:val="0"/>
          <w:marRight w:val="0"/>
          <w:marTop w:val="0"/>
          <w:marBottom w:val="0"/>
          <w:divBdr>
            <w:top w:val="none" w:sz="0" w:space="0" w:color="auto"/>
            <w:left w:val="none" w:sz="0" w:space="0" w:color="auto"/>
            <w:bottom w:val="none" w:sz="0" w:space="0" w:color="auto"/>
            <w:right w:val="none" w:sz="0" w:space="0" w:color="auto"/>
          </w:divBdr>
        </w:div>
        <w:div w:id="1761413350">
          <w:marLeft w:val="0"/>
          <w:marRight w:val="0"/>
          <w:marTop w:val="0"/>
          <w:marBottom w:val="0"/>
          <w:divBdr>
            <w:top w:val="none" w:sz="0" w:space="0" w:color="auto"/>
            <w:left w:val="none" w:sz="0" w:space="0" w:color="auto"/>
            <w:bottom w:val="none" w:sz="0" w:space="0" w:color="auto"/>
            <w:right w:val="none" w:sz="0" w:space="0" w:color="auto"/>
          </w:divBdr>
        </w:div>
        <w:div w:id="2055960810">
          <w:marLeft w:val="0"/>
          <w:marRight w:val="0"/>
          <w:marTop w:val="0"/>
          <w:marBottom w:val="0"/>
          <w:divBdr>
            <w:top w:val="none" w:sz="0" w:space="0" w:color="auto"/>
            <w:left w:val="none" w:sz="0" w:space="0" w:color="auto"/>
            <w:bottom w:val="none" w:sz="0" w:space="0" w:color="auto"/>
            <w:right w:val="none" w:sz="0" w:space="0" w:color="auto"/>
          </w:divBdr>
        </w:div>
        <w:div w:id="1696999602">
          <w:marLeft w:val="0"/>
          <w:marRight w:val="0"/>
          <w:marTop w:val="0"/>
          <w:marBottom w:val="0"/>
          <w:divBdr>
            <w:top w:val="none" w:sz="0" w:space="0" w:color="auto"/>
            <w:left w:val="none" w:sz="0" w:space="0" w:color="auto"/>
            <w:bottom w:val="none" w:sz="0" w:space="0" w:color="auto"/>
            <w:right w:val="none" w:sz="0" w:space="0" w:color="auto"/>
          </w:divBdr>
        </w:div>
      </w:divsChild>
    </w:div>
    <w:div w:id="1047878020">
      <w:bodyDiv w:val="1"/>
      <w:marLeft w:val="0"/>
      <w:marRight w:val="0"/>
      <w:marTop w:val="0"/>
      <w:marBottom w:val="0"/>
      <w:divBdr>
        <w:top w:val="none" w:sz="0" w:space="0" w:color="auto"/>
        <w:left w:val="none" w:sz="0" w:space="0" w:color="auto"/>
        <w:bottom w:val="none" w:sz="0" w:space="0" w:color="auto"/>
        <w:right w:val="none" w:sz="0" w:space="0" w:color="auto"/>
      </w:divBdr>
    </w:div>
    <w:div w:id="1089933513">
      <w:bodyDiv w:val="1"/>
      <w:marLeft w:val="0"/>
      <w:marRight w:val="0"/>
      <w:marTop w:val="0"/>
      <w:marBottom w:val="0"/>
      <w:divBdr>
        <w:top w:val="none" w:sz="0" w:space="0" w:color="auto"/>
        <w:left w:val="none" w:sz="0" w:space="0" w:color="auto"/>
        <w:bottom w:val="none" w:sz="0" w:space="0" w:color="auto"/>
        <w:right w:val="none" w:sz="0" w:space="0" w:color="auto"/>
      </w:divBdr>
    </w:div>
    <w:div w:id="1100415779">
      <w:bodyDiv w:val="1"/>
      <w:marLeft w:val="0"/>
      <w:marRight w:val="0"/>
      <w:marTop w:val="0"/>
      <w:marBottom w:val="0"/>
      <w:divBdr>
        <w:top w:val="none" w:sz="0" w:space="0" w:color="auto"/>
        <w:left w:val="none" w:sz="0" w:space="0" w:color="auto"/>
        <w:bottom w:val="none" w:sz="0" w:space="0" w:color="auto"/>
        <w:right w:val="none" w:sz="0" w:space="0" w:color="auto"/>
      </w:divBdr>
    </w:div>
    <w:div w:id="1124931177">
      <w:bodyDiv w:val="1"/>
      <w:marLeft w:val="0"/>
      <w:marRight w:val="0"/>
      <w:marTop w:val="0"/>
      <w:marBottom w:val="0"/>
      <w:divBdr>
        <w:top w:val="none" w:sz="0" w:space="0" w:color="auto"/>
        <w:left w:val="none" w:sz="0" w:space="0" w:color="auto"/>
        <w:bottom w:val="none" w:sz="0" w:space="0" w:color="auto"/>
        <w:right w:val="none" w:sz="0" w:space="0" w:color="auto"/>
      </w:divBdr>
    </w:div>
    <w:div w:id="1131825062">
      <w:bodyDiv w:val="1"/>
      <w:marLeft w:val="0"/>
      <w:marRight w:val="0"/>
      <w:marTop w:val="0"/>
      <w:marBottom w:val="0"/>
      <w:divBdr>
        <w:top w:val="none" w:sz="0" w:space="0" w:color="auto"/>
        <w:left w:val="none" w:sz="0" w:space="0" w:color="auto"/>
        <w:bottom w:val="none" w:sz="0" w:space="0" w:color="auto"/>
        <w:right w:val="none" w:sz="0" w:space="0" w:color="auto"/>
      </w:divBdr>
    </w:div>
    <w:div w:id="1143502306">
      <w:bodyDiv w:val="1"/>
      <w:marLeft w:val="0"/>
      <w:marRight w:val="0"/>
      <w:marTop w:val="0"/>
      <w:marBottom w:val="0"/>
      <w:divBdr>
        <w:top w:val="none" w:sz="0" w:space="0" w:color="auto"/>
        <w:left w:val="none" w:sz="0" w:space="0" w:color="auto"/>
        <w:bottom w:val="none" w:sz="0" w:space="0" w:color="auto"/>
        <w:right w:val="none" w:sz="0" w:space="0" w:color="auto"/>
      </w:divBdr>
      <w:divsChild>
        <w:div w:id="19359636">
          <w:marLeft w:val="547"/>
          <w:marRight w:val="0"/>
          <w:marTop w:val="115"/>
          <w:marBottom w:val="0"/>
          <w:divBdr>
            <w:top w:val="none" w:sz="0" w:space="0" w:color="auto"/>
            <w:left w:val="none" w:sz="0" w:space="0" w:color="auto"/>
            <w:bottom w:val="none" w:sz="0" w:space="0" w:color="auto"/>
            <w:right w:val="none" w:sz="0" w:space="0" w:color="auto"/>
          </w:divBdr>
        </w:div>
        <w:div w:id="2017926900">
          <w:marLeft w:val="547"/>
          <w:marRight w:val="0"/>
          <w:marTop w:val="115"/>
          <w:marBottom w:val="0"/>
          <w:divBdr>
            <w:top w:val="none" w:sz="0" w:space="0" w:color="auto"/>
            <w:left w:val="none" w:sz="0" w:space="0" w:color="auto"/>
            <w:bottom w:val="none" w:sz="0" w:space="0" w:color="auto"/>
            <w:right w:val="none" w:sz="0" w:space="0" w:color="auto"/>
          </w:divBdr>
        </w:div>
      </w:divsChild>
    </w:div>
    <w:div w:id="1189565230">
      <w:bodyDiv w:val="1"/>
      <w:marLeft w:val="0"/>
      <w:marRight w:val="0"/>
      <w:marTop w:val="0"/>
      <w:marBottom w:val="0"/>
      <w:divBdr>
        <w:top w:val="none" w:sz="0" w:space="0" w:color="auto"/>
        <w:left w:val="none" w:sz="0" w:space="0" w:color="auto"/>
        <w:bottom w:val="none" w:sz="0" w:space="0" w:color="auto"/>
        <w:right w:val="none" w:sz="0" w:space="0" w:color="auto"/>
      </w:divBdr>
      <w:divsChild>
        <w:div w:id="1016931113">
          <w:marLeft w:val="547"/>
          <w:marRight w:val="0"/>
          <w:marTop w:val="115"/>
          <w:marBottom w:val="0"/>
          <w:divBdr>
            <w:top w:val="none" w:sz="0" w:space="0" w:color="auto"/>
            <w:left w:val="none" w:sz="0" w:space="0" w:color="auto"/>
            <w:bottom w:val="none" w:sz="0" w:space="0" w:color="auto"/>
            <w:right w:val="none" w:sz="0" w:space="0" w:color="auto"/>
          </w:divBdr>
        </w:div>
        <w:div w:id="1111818772">
          <w:marLeft w:val="547"/>
          <w:marRight w:val="0"/>
          <w:marTop w:val="115"/>
          <w:marBottom w:val="0"/>
          <w:divBdr>
            <w:top w:val="none" w:sz="0" w:space="0" w:color="auto"/>
            <w:left w:val="none" w:sz="0" w:space="0" w:color="auto"/>
            <w:bottom w:val="none" w:sz="0" w:space="0" w:color="auto"/>
            <w:right w:val="none" w:sz="0" w:space="0" w:color="auto"/>
          </w:divBdr>
        </w:div>
        <w:div w:id="1634871744">
          <w:marLeft w:val="547"/>
          <w:marRight w:val="0"/>
          <w:marTop w:val="115"/>
          <w:marBottom w:val="0"/>
          <w:divBdr>
            <w:top w:val="none" w:sz="0" w:space="0" w:color="auto"/>
            <w:left w:val="none" w:sz="0" w:space="0" w:color="auto"/>
            <w:bottom w:val="none" w:sz="0" w:space="0" w:color="auto"/>
            <w:right w:val="none" w:sz="0" w:space="0" w:color="auto"/>
          </w:divBdr>
        </w:div>
      </w:divsChild>
    </w:div>
    <w:div w:id="1192720063">
      <w:bodyDiv w:val="1"/>
      <w:marLeft w:val="0"/>
      <w:marRight w:val="0"/>
      <w:marTop w:val="0"/>
      <w:marBottom w:val="0"/>
      <w:divBdr>
        <w:top w:val="none" w:sz="0" w:space="0" w:color="auto"/>
        <w:left w:val="none" w:sz="0" w:space="0" w:color="auto"/>
        <w:bottom w:val="none" w:sz="0" w:space="0" w:color="auto"/>
        <w:right w:val="none" w:sz="0" w:space="0" w:color="auto"/>
      </w:divBdr>
    </w:div>
    <w:div w:id="1219587293">
      <w:bodyDiv w:val="1"/>
      <w:marLeft w:val="0"/>
      <w:marRight w:val="0"/>
      <w:marTop w:val="0"/>
      <w:marBottom w:val="0"/>
      <w:divBdr>
        <w:top w:val="none" w:sz="0" w:space="0" w:color="auto"/>
        <w:left w:val="none" w:sz="0" w:space="0" w:color="auto"/>
        <w:bottom w:val="none" w:sz="0" w:space="0" w:color="auto"/>
        <w:right w:val="none" w:sz="0" w:space="0" w:color="auto"/>
      </w:divBdr>
    </w:div>
    <w:div w:id="1397894415">
      <w:bodyDiv w:val="1"/>
      <w:marLeft w:val="0"/>
      <w:marRight w:val="0"/>
      <w:marTop w:val="0"/>
      <w:marBottom w:val="0"/>
      <w:divBdr>
        <w:top w:val="none" w:sz="0" w:space="0" w:color="auto"/>
        <w:left w:val="none" w:sz="0" w:space="0" w:color="auto"/>
        <w:bottom w:val="none" w:sz="0" w:space="0" w:color="auto"/>
        <w:right w:val="none" w:sz="0" w:space="0" w:color="auto"/>
      </w:divBdr>
    </w:div>
    <w:div w:id="1404180262">
      <w:bodyDiv w:val="1"/>
      <w:marLeft w:val="0"/>
      <w:marRight w:val="0"/>
      <w:marTop w:val="0"/>
      <w:marBottom w:val="0"/>
      <w:divBdr>
        <w:top w:val="none" w:sz="0" w:space="0" w:color="auto"/>
        <w:left w:val="none" w:sz="0" w:space="0" w:color="auto"/>
        <w:bottom w:val="none" w:sz="0" w:space="0" w:color="auto"/>
        <w:right w:val="none" w:sz="0" w:space="0" w:color="auto"/>
      </w:divBdr>
      <w:divsChild>
        <w:div w:id="1423257652">
          <w:marLeft w:val="0"/>
          <w:marRight w:val="0"/>
          <w:marTop w:val="0"/>
          <w:marBottom w:val="0"/>
          <w:divBdr>
            <w:top w:val="none" w:sz="0" w:space="0" w:color="auto"/>
            <w:left w:val="none" w:sz="0" w:space="0" w:color="auto"/>
            <w:bottom w:val="none" w:sz="0" w:space="0" w:color="auto"/>
            <w:right w:val="none" w:sz="0" w:space="0" w:color="auto"/>
          </w:divBdr>
          <w:divsChild>
            <w:div w:id="1130365631">
              <w:marLeft w:val="0"/>
              <w:marRight w:val="0"/>
              <w:marTop w:val="0"/>
              <w:marBottom w:val="0"/>
              <w:divBdr>
                <w:top w:val="none" w:sz="0" w:space="0" w:color="auto"/>
                <w:left w:val="none" w:sz="0" w:space="0" w:color="auto"/>
                <w:bottom w:val="none" w:sz="0" w:space="0" w:color="auto"/>
                <w:right w:val="none" w:sz="0" w:space="0" w:color="auto"/>
              </w:divBdr>
              <w:divsChild>
                <w:div w:id="1629313149">
                  <w:marLeft w:val="0"/>
                  <w:marRight w:val="0"/>
                  <w:marTop w:val="0"/>
                  <w:marBottom w:val="0"/>
                  <w:divBdr>
                    <w:top w:val="none" w:sz="0" w:space="0" w:color="auto"/>
                    <w:left w:val="none" w:sz="0" w:space="0" w:color="auto"/>
                    <w:bottom w:val="none" w:sz="0" w:space="0" w:color="auto"/>
                    <w:right w:val="none" w:sz="0" w:space="0" w:color="auto"/>
                  </w:divBdr>
                  <w:divsChild>
                    <w:div w:id="1797600953">
                      <w:marLeft w:val="0"/>
                      <w:marRight w:val="0"/>
                      <w:marTop w:val="0"/>
                      <w:marBottom w:val="0"/>
                      <w:divBdr>
                        <w:top w:val="none" w:sz="0" w:space="0" w:color="auto"/>
                        <w:left w:val="none" w:sz="0" w:space="0" w:color="auto"/>
                        <w:bottom w:val="none" w:sz="0" w:space="0" w:color="auto"/>
                        <w:right w:val="none" w:sz="0" w:space="0" w:color="auto"/>
                      </w:divBdr>
                      <w:divsChild>
                        <w:div w:id="994453052">
                          <w:marLeft w:val="0"/>
                          <w:marRight w:val="0"/>
                          <w:marTop w:val="0"/>
                          <w:marBottom w:val="0"/>
                          <w:divBdr>
                            <w:top w:val="none" w:sz="0" w:space="0" w:color="auto"/>
                            <w:left w:val="none" w:sz="0" w:space="0" w:color="auto"/>
                            <w:bottom w:val="none" w:sz="0" w:space="0" w:color="auto"/>
                            <w:right w:val="none" w:sz="0" w:space="0" w:color="auto"/>
                          </w:divBdr>
                          <w:divsChild>
                            <w:div w:id="1867207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5371449">
      <w:bodyDiv w:val="1"/>
      <w:marLeft w:val="0"/>
      <w:marRight w:val="0"/>
      <w:marTop w:val="0"/>
      <w:marBottom w:val="0"/>
      <w:divBdr>
        <w:top w:val="none" w:sz="0" w:space="0" w:color="auto"/>
        <w:left w:val="none" w:sz="0" w:space="0" w:color="auto"/>
        <w:bottom w:val="none" w:sz="0" w:space="0" w:color="auto"/>
        <w:right w:val="none" w:sz="0" w:space="0" w:color="auto"/>
      </w:divBdr>
      <w:divsChild>
        <w:div w:id="6373965">
          <w:marLeft w:val="0"/>
          <w:marRight w:val="0"/>
          <w:marTop w:val="0"/>
          <w:marBottom w:val="0"/>
          <w:divBdr>
            <w:top w:val="none" w:sz="0" w:space="0" w:color="auto"/>
            <w:left w:val="none" w:sz="0" w:space="0" w:color="auto"/>
            <w:bottom w:val="none" w:sz="0" w:space="0" w:color="auto"/>
            <w:right w:val="none" w:sz="0" w:space="0" w:color="auto"/>
          </w:divBdr>
        </w:div>
        <w:div w:id="210583172">
          <w:marLeft w:val="0"/>
          <w:marRight w:val="0"/>
          <w:marTop w:val="0"/>
          <w:marBottom w:val="0"/>
          <w:divBdr>
            <w:top w:val="none" w:sz="0" w:space="0" w:color="auto"/>
            <w:left w:val="none" w:sz="0" w:space="0" w:color="auto"/>
            <w:bottom w:val="none" w:sz="0" w:space="0" w:color="auto"/>
            <w:right w:val="none" w:sz="0" w:space="0" w:color="auto"/>
          </w:divBdr>
        </w:div>
        <w:div w:id="1555963542">
          <w:marLeft w:val="0"/>
          <w:marRight w:val="0"/>
          <w:marTop w:val="0"/>
          <w:marBottom w:val="0"/>
          <w:divBdr>
            <w:top w:val="none" w:sz="0" w:space="0" w:color="auto"/>
            <w:left w:val="none" w:sz="0" w:space="0" w:color="auto"/>
            <w:bottom w:val="none" w:sz="0" w:space="0" w:color="auto"/>
            <w:right w:val="none" w:sz="0" w:space="0" w:color="auto"/>
          </w:divBdr>
        </w:div>
        <w:div w:id="1679766195">
          <w:marLeft w:val="0"/>
          <w:marRight w:val="0"/>
          <w:marTop w:val="0"/>
          <w:marBottom w:val="0"/>
          <w:divBdr>
            <w:top w:val="none" w:sz="0" w:space="0" w:color="auto"/>
            <w:left w:val="none" w:sz="0" w:space="0" w:color="auto"/>
            <w:bottom w:val="none" w:sz="0" w:space="0" w:color="auto"/>
            <w:right w:val="none" w:sz="0" w:space="0" w:color="auto"/>
          </w:divBdr>
        </w:div>
        <w:div w:id="605775895">
          <w:marLeft w:val="0"/>
          <w:marRight w:val="0"/>
          <w:marTop w:val="0"/>
          <w:marBottom w:val="0"/>
          <w:divBdr>
            <w:top w:val="none" w:sz="0" w:space="0" w:color="auto"/>
            <w:left w:val="none" w:sz="0" w:space="0" w:color="auto"/>
            <w:bottom w:val="none" w:sz="0" w:space="0" w:color="auto"/>
            <w:right w:val="none" w:sz="0" w:space="0" w:color="auto"/>
          </w:divBdr>
        </w:div>
      </w:divsChild>
    </w:div>
    <w:div w:id="1462727451">
      <w:bodyDiv w:val="1"/>
      <w:marLeft w:val="0"/>
      <w:marRight w:val="0"/>
      <w:marTop w:val="0"/>
      <w:marBottom w:val="0"/>
      <w:divBdr>
        <w:top w:val="none" w:sz="0" w:space="0" w:color="auto"/>
        <w:left w:val="none" w:sz="0" w:space="0" w:color="auto"/>
        <w:bottom w:val="none" w:sz="0" w:space="0" w:color="auto"/>
        <w:right w:val="none" w:sz="0" w:space="0" w:color="auto"/>
      </w:divBdr>
    </w:div>
    <w:div w:id="1508400828">
      <w:bodyDiv w:val="1"/>
      <w:marLeft w:val="0"/>
      <w:marRight w:val="0"/>
      <w:marTop w:val="0"/>
      <w:marBottom w:val="0"/>
      <w:divBdr>
        <w:top w:val="none" w:sz="0" w:space="0" w:color="auto"/>
        <w:left w:val="none" w:sz="0" w:space="0" w:color="auto"/>
        <w:bottom w:val="none" w:sz="0" w:space="0" w:color="auto"/>
        <w:right w:val="none" w:sz="0" w:space="0" w:color="auto"/>
      </w:divBdr>
    </w:div>
    <w:div w:id="1509099405">
      <w:bodyDiv w:val="1"/>
      <w:marLeft w:val="0"/>
      <w:marRight w:val="0"/>
      <w:marTop w:val="0"/>
      <w:marBottom w:val="0"/>
      <w:divBdr>
        <w:top w:val="none" w:sz="0" w:space="0" w:color="auto"/>
        <w:left w:val="none" w:sz="0" w:space="0" w:color="auto"/>
        <w:bottom w:val="none" w:sz="0" w:space="0" w:color="auto"/>
        <w:right w:val="none" w:sz="0" w:space="0" w:color="auto"/>
      </w:divBdr>
    </w:div>
    <w:div w:id="1532189141">
      <w:bodyDiv w:val="1"/>
      <w:marLeft w:val="0"/>
      <w:marRight w:val="0"/>
      <w:marTop w:val="0"/>
      <w:marBottom w:val="0"/>
      <w:divBdr>
        <w:top w:val="none" w:sz="0" w:space="0" w:color="auto"/>
        <w:left w:val="none" w:sz="0" w:space="0" w:color="auto"/>
        <w:bottom w:val="none" w:sz="0" w:space="0" w:color="auto"/>
        <w:right w:val="none" w:sz="0" w:space="0" w:color="auto"/>
      </w:divBdr>
    </w:div>
    <w:div w:id="1534077199">
      <w:bodyDiv w:val="1"/>
      <w:marLeft w:val="0"/>
      <w:marRight w:val="0"/>
      <w:marTop w:val="0"/>
      <w:marBottom w:val="0"/>
      <w:divBdr>
        <w:top w:val="none" w:sz="0" w:space="0" w:color="auto"/>
        <w:left w:val="none" w:sz="0" w:space="0" w:color="auto"/>
        <w:bottom w:val="none" w:sz="0" w:space="0" w:color="auto"/>
        <w:right w:val="none" w:sz="0" w:space="0" w:color="auto"/>
      </w:divBdr>
      <w:divsChild>
        <w:div w:id="1968972622">
          <w:marLeft w:val="0"/>
          <w:marRight w:val="0"/>
          <w:marTop w:val="0"/>
          <w:marBottom w:val="0"/>
          <w:divBdr>
            <w:top w:val="none" w:sz="0" w:space="0" w:color="auto"/>
            <w:left w:val="none" w:sz="0" w:space="0" w:color="auto"/>
            <w:bottom w:val="none" w:sz="0" w:space="0" w:color="auto"/>
            <w:right w:val="none" w:sz="0" w:space="0" w:color="auto"/>
          </w:divBdr>
        </w:div>
        <w:div w:id="2141067720">
          <w:marLeft w:val="0"/>
          <w:marRight w:val="0"/>
          <w:marTop w:val="0"/>
          <w:marBottom w:val="0"/>
          <w:divBdr>
            <w:top w:val="none" w:sz="0" w:space="0" w:color="auto"/>
            <w:left w:val="none" w:sz="0" w:space="0" w:color="auto"/>
            <w:bottom w:val="none" w:sz="0" w:space="0" w:color="auto"/>
            <w:right w:val="none" w:sz="0" w:space="0" w:color="auto"/>
          </w:divBdr>
        </w:div>
        <w:div w:id="688723688">
          <w:marLeft w:val="0"/>
          <w:marRight w:val="0"/>
          <w:marTop w:val="0"/>
          <w:marBottom w:val="0"/>
          <w:divBdr>
            <w:top w:val="none" w:sz="0" w:space="0" w:color="auto"/>
            <w:left w:val="none" w:sz="0" w:space="0" w:color="auto"/>
            <w:bottom w:val="none" w:sz="0" w:space="0" w:color="auto"/>
            <w:right w:val="none" w:sz="0" w:space="0" w:color="auto"/>
          </w:divBdr>
        </w:div>
        <w:div w:id="1308166605">
          <w:marLeft w:val="0"/>
          <w:marRight w:val="0"/>
          <w:marTop w:val="0"/>
          <w:marBottom w:val="0"/>
          <w:divBdr>
            <w:top w:val="none" w:sz="0" w:space="0" w:color="auto"/>
            <w:left w:val="none" w:sz="0" w:space="0" w:color="auto"/>
            <w:bottom w:val="none" w:sz="0" w:space="0" w:color="auto"/>
            <w:right w:val="none" w:sz="0" w:space="0" w:color="auto"/>
          </w:divBdr>
        </w:div>
        <w:div w:id="281811519">
          <w:marLeft w:val="0"/>
          <w:marRight w:val="0"/>
          <w:marTop w:val="0"/>
          <w:marBottom w:val="0"/>
          <w:divBdr>
            <w:top w:val="none" w:sz="0" w:space="0" w:color="auto"/>
            <w:left w:val="none" w:sz="0" w:space="0" w:color="auto"/>
            <w:bottom w:val="none" w:sz="0" w:space="0" w:color="auto"/>
            <w:right w:val="none" w:sz="0" w:space="0" w:color="auto"/>
          </w:divBdr>
        </w:div>
        <w:div w:id="1677153508">
          <w:marLeft w:val="0"/>
          <w:marRight w:val="0"/>
          <w:marTop w:val="0"/>
          <w:marBottom w:val="0"/>
          <w:divBdr>
            <w:top w:val="none" w:sz="0" w:space="0" w:color="auto"/>
            <w:left w:val="none" w:sz="0" w:space="0" w:color="auto"/>
            <w:bottom w:val="none" w:sz="0" w:space="0" w:color="auto"/>
            <w:right w:val="none" w:sz="0" w:space="0" w:color="auto"/>
          </w:divBdr>
        </w:div>
        <w:div w:id="1024751713">
          <w:marLeft w:val="0"/>
          <w:marRight w:val="0"/>
          <w:marTop w:val="0"/>
          <w:marBottom w:val="0"/>
          <w:divBdr>
            <w:top w:val="none" w:sz="0" w:space="0" w:color="auto"/>
            <w:left w:val="none" w:sz="0" w:space="0" w:color="auto"/>
            <w:bottom w:val="none" w:sz="0" w:space="0" w:color="auto"/>
            <w:right w:val="none" w:sz="0" w:space="0" w:color="auto"/>
          </w:divBdr>
        </w:div>
      </w:divsChild>
    </w:div>
    <w:div w:id="1594818606">
      <w:bodyDiv w:val="1"/>
      <w:marLeft w:val="0"/>
      <w:marRight w:val="0"/>
      <w:marTop w:val="0"/>
      <w:marBottom w:val="0"/>
      <w:divBdr>
        <w:top w:val="none" w:sz="0" w:space="0" w:color="auto"/>
        <w:left w:val="none" w:sz="0" w:space="0" w:color="auto"/>
        <w:bottom w:val="none" w:sz="0" w:space="0" w:color="auto"/>
        <w:right w:val="none" w:sz="0" w:space="0" w:color="auto"/>
      </w:divBdr>
    </w:div>
    <w:div w:id="1607276436">
      <w:bodyDiv w:val="1"/>
      <w:marLeft w:val="0"/>
      <w:marRight w:val="0"/>
      <w:marTop w:val="0"/>
      <w:marBottom w:val="0"/>
      <w:divBdr>
        <w:top w:val="none" w:sz="0" w:space="0" w:color="auto"/>
        <w:left w:val="none" w:sz="0" w:space="0" w:color="auto"/>
        <w:bottom w:val="none" w:sz="0" w:space="0" w:color="auto"/>
        <w:right w:val="none" w:sz="0" w:space="0" w:color="auto"/>
      </w:divBdr>
    </w:div>
    <w:div w:id="1615167318">
      <w:bodyDiv w:val="1"/>
      <w:marLeft w:val="0"/>
      <w:marRight w:val="0"/>
      <w:marTop w:val="0"/>
      <w:marBottom w:val="0"/>
      <w:divBdr>
        <w:top w:val="none" w:sz="0" w:space="0" w:color="auto"/>
        <w:left w:val="none" w:sz="0" w:space="0" w:color="auto"/>
        <w:bottom w:val="none" w:sz="0" w:space="0" w:color="auto"/>
        <w:right w:val="none" w:sz="0" w:space="0" w:color="auto"/>
      </w:divBdr>
    </w:div>
    <w:div w:id="1615865744">
      <w:bodyDiv w:val="1"/>
      <w:marLeft w:val="0"/>
      <w:marRight w:val="0"/>
      <w:marTop w:val="0"/>
      <w:marBottom w:val="0"/>
      <w:divBdr>
        <w:top w:val="none" w:sz="0" w:space="0" w:color="auto"/>
        <w:left w:val="none" w:sz="0" w:space="0" w:color="auto"/>
        <w:bottom w:val="none" w:sz="0" w:space="0" w:color="auto"/>
        <w:right w:val="none" w:sz="0" w:space="0" w:color="auto"/>
      </w:divBdr>
      <w:divsChild>
        <w:div w:id="231083422">
          <w:marLeft w:val="0"/>
          <w:marRight w:val="0"/>
          <w:marTop w:val="0"/>
          <w:marBottom w:val="0"/>
          <w:divBdr>
            <w:top w:val="none" w:sz="0" w:space="0" w:color="auto"/>
            <w:left w:val="none" w:sz="0" w:space="0" w:color="auto"/>
            <w:bottom w:val="none" w:sz="0" w:space="0" w:color="auto"/>
            <w:right w:val="none" w:sz="0" w:space="0" w:color="auto"/>
          </w:divBdr>
        </w:div>
        <w:div w:id="2098209497">
          <w:marLeft w:val="0"/>
          <w:marRight w:val="0"/>
          <w:marTop w:val="0"/>
          <w:marBottom w:val="0"/>
          <w:divBdr>
            <w:top w:val="none" w:sz="0" w:space="0" w:color="auto"/>
            <w:left w:val="none" w:sz="0" w:space="0" w:color="auto"/>
            <w:bottom w:val="none" w:sz="0" w:space="0" w:color="auto"/>
            <w:right w:val="none" w:sz="0" w:space="0" w:color="auto"/>
          </w:divBdr>
        </w:div>
        <w:div w:id="1782144106">
          <w:marLeft w:val="0"/>
          <w:marRight w:val="0"/>
          <w:marTop w:val="0"/>
          <w:marBottom w:val="0"/>
          <w:divBdr>
            <w:top w:val="none" w:sz="0" w:space="0" w:color="auto"/>
            <w:left w:val="none" w:sz="0" w:space="0" w:color="auto"/>
            <w:bottom w:val="none" w:sz="0" w:space="0" w:color="auto"/>
            <w:right w:val="none" w:sz="0" w:space="0" w:color="auto"/>
          </w:divBdr>
        </w:div>
      </w:divsChild>
    </w:div>
    <w:div w:id="1700467877">
      <w:bodyDiv w:val="1"/>
      <w:marLeft w:val="0"/>
      <w:marRight w:val="0"/>
      <w:marTop w:val="0"/>
      <w:marBottom w:val="0"/>
      <w:divBdr>
        <w:top w:val="none" w:sz="0" w:space="0" w:color="auto"/>
        <w:left w:val="none" w:sz="0" w:space="0" w:color="auto"/>
        <w:bottom w:val="none" w:sz="0" w:space="0" w:color="auto"/>
        <w:right w:val="none" w:sz="0" w:space="0" w:color="auto"/>
      </w:divBdr>
    </w:div>
    <w:div w:id="1761873377">
      <w:bodyDiv w:val="1"/>
      <w:marLeft w:val="0"/>
      <w:marRight w:val="0"/>
      <w:marTop w:val="0"/>
      <w:marBottom w:val="0"/>
      <w:divBdr>
        <w:top w:val="none" w:sz="0" w:space="0" w:color="auto"/>
        <w:left w:val="none" w:sz="0" w:space="0" w:color="auto"/>
        <w:bottom w:val="none" w:sz="0" w:space="0" w:color="auto"/>
        <w:right w:val="none" w:sz="0" w:space="0" w:color="auto"/>
      </w:divBdr>
    </w:div>
    <w:div w:id="1766268793">
      <w:bodyDiv w:val="1"/>
      <w:marLeft w:val="0"/>
      <w:marRight w:val="0"/>
      <w:marTop w:val="0"/>
      <w:marBottom w:val="0"/>
      <w:divBdr>
        <w:top w:val="none" w:sz="0" w:space="0" w:color="auto"/>
        <w:left w:val="none" w:sz="0" w:space="0" w:color="auto"/>
        <w:bottom w:val="none" w:sz="0" w:space="0" w:color="auto"/>
        <w:right w:val="none" w:sz="0" w:space="0" w:color="auto"/>
      </w:divBdr>
    </w:div>
    <w:div w:id="1778598341">
      <w:bodyDiv w:val="1"/>
      <w:marLeft w:val="0"/>
      <w:marRight w:val="0"/>
      <w:marTop w:val="0"/>
      <w:marBottom w:val="0"/>
      <w:divBdr>
        <w:top w:val="none" w:sz="0" w:space="0" w:color="auto"/>
        <w:left w:val="none" w:sz="0" w:space="0" w:color="auto"/>
        <w:bottom w:val="none" w:sz="0" w:space="0" w:color="auto"/>
        <w:right w:val="none" w:sz="0" w:space="0" w:color="auto"/>
      </w:divBdr>
    </w:div>
    <w:div w:id="1792358409">
      <w:bodyDiv w:val="1"/>
      <w:marLeft w:val="0"/>
      <w:marRight w:val="0"/>
      <w:marTop w:val="0"/>
      <w:marBottom w:val="0"/>
      <w:divBdr>
        <w:top w:val="none" w:sz="0" w:space="0" w:color="auto"/>
        <w:left w:val="none" w:sz="0" w:space="0" w:color="auto"/>
        <w:bottom w:val="none" w:sz="0" w:space="0" w:color="auto"/>
        <w:right w:val="none" w:sz="0" w:space="0" w:color="auto"/>
      </w:divBdr>
    </w:div>
    <w:div w:id="1871063673">
      <w:bodyDiv w:val="1"/>
      <w:marLeft w:val="0"/>
      <w:marRight w:val="0"/>
      <w:marTop w:val="0"/>
      <w:marBottom w:val="0"/>
      <w:divBdr>
        <w:top w:val="none" w:sz="0" w:space="0" w:color="auto"/>
        <w:left w:val="none" w:sz="0" w:space="0" w:color="auto"/>
        <w:bottom w:val="none" w:sz="0" w:space="0" w:color="auto"/>
        <w:right w:val="none" w:sz="0" w:space="0" w:color="auto"/>
      </w:divBdr>
    </w:div>
    <w:div w:id="1872299746">
      <w:bodyDiv w:val="1"/>
      <w:marLeft w:val="0"/>
      <w:marRight w:val="0"/>
      <w:marTop w:val="0"/>
      <w:marBottom w:val="0"/>
      <w:divBdr>
        <w:top w:val="none" w:sz="0" w:space="0" w:color="auto"/>
        <w:left w:val="none" w:sz="0" w:space="0" w:color="auto"/>
        <w:bottom w:val="none" w:sz="0" w:space="0" w:color="auto"/>
        <w:right w:val="none" w:sz="0" w:space="0" w:color="auto"/>
      </w:divBdr>
    </w:div>
    <w:div w:id="1891261049">
      <w:bodyDiv w:val="1"/>
      <w:marLeft w:val="0"/>
      <w:marRight w:val="0"/>
      <w:marTop w:val="0"/>
      <w:marBottom w:val="0"/>
      <w:divBdr>
        <w:top w:val="none" w:sz="0" w:space="0" w:color="auto"/>
        <w:left w:val="none" w:sz="0" w:space="0" w:color="auto"/>
        <w:bottom w:val="none" w:sz="0" w:space="0" w:color="auto"/>
        <w:right w:val="none" w:sz="0" w:space="0" w:color="auto"/>
      </w:divBdr>
    </w:div>
    <w:div w:id="1981497748">
      <w:bodyDiv w:val="1"/>
      <w:marLeft w:val="0"/>
      <w:marRight w:val="0"/>
      <w:marTop w:val="0"/>
      <w:marBottom w:val="0"/>
      <w:divBdr>
        <w:top w:val="none" w:sz="0" w:space="0" w:color="auto"/>
        <w:left w:val="none" w:sz="0" w:space="0" w:color="auto"/>
        <w:bottom w:val="none" w:sz="0" w:space="0" w:color="auto"/>
        <w:right w:val="none" w:sz="0" w:space="0" w:color="auto"/>
      </w:divBdr>
      <w:divsChild>
        <w:div w:id="268509855">
          <w:marLeft w:val="0"/>
          <w:marRight w:val="0"/>
          <w:marTop w:val="0"/>
          <w:marBottom w:val="0"/>
          <w:divBdr>
            <w:top w:val="none" w:sz="0" w:space="0" w:color="auto"/>
            <w:left w:val="none" w:sz="0" w:space="0" w:color="auto"/>
            <w:bottom w:val="none" w:sz="0" w:space="0" w:color="auto"/>
            <w:right w:val="none" w:sz="0" w:space="0" w:color="auto"/>
          </w:divBdr>
        </w:div>
        <w:div w:id="1242132519">
          <w:marLeft w:val="0"/>
          <w:marRight w:val="0"/>
          <w:marTop w:val="0"/>
          <w:marBottom w:val="0"/>
          <w:divBdr>
            <w:top w:val="none" w:sz="0" w:space="0" w:color="auto"/>
            <w:left w:val="none" w:sz="0" w:space="0" w:color="auto"/>
            <w:bottom w:val="none" w:sz="0" w:space="0" w:color="auto"/>
            <w:right w:val="none" w:sz="0" w:space="0" w:color="auto"/>
          </w:divBdr>
        </w:div>
        <w:div w:id="889533939">
          <w:marLeft w:val="0"/>
          <w:marRight w:val="0"/>
          <w:marTop w:val="0"/>
          <w:marBottom w:val="0"/>
          <w:divBdr>
            <w:top w:val="none" w:sz="0" w:space="0" w:color="auto"/>
            <w:left w:val="none" w:sz="0" w:space="0" w:color="auto"/>
            <w:bottom w:val="none" w:sz="0" w:space="0" w:color="auto"/>
            <w:right w:val="none" w:sz="0" w:space="0" w:color="auto"/>
          </w:divBdr>
        </w:div>
        <w:div w:id="1230732511">
          <w:marLeft w:val="0"/>
          <w:marRight w:val="0"/>
          <w:marTop w:val="0"/>
          <w:marBottom w:val="0"/>
          <w:divBdr>
            <w:top w:val="none" w:sz="0" w:space="0" w:color="auto"/>
            <w:left w:val="none" w:sz="0" w:space="0" w:color="auto"/>
            <w:bottom w:val="none" w:sz="0" w:space="0" w:color="auto"/>
            <w:right w:val="none" w:sz="0" w:space="0" w:color="auto"/>
          </w:divBdr>
        </w:div>
        <w:div w:id="620111880">
          <w:marLeft w:val="0"/>
          <w:marRight w:val="0"/>
          <w:marTop w:val="0"/>
          <w:marBottom w:val="0"/>
          <w:divBdr>
            <w:top w:val="none" w:sz="0" w:space="0" w:color="auto"/>
            <w:left w:val="none" w:sz="0" w:space="0" w:color="auto"/>
            <w:bottom w:val="none" w:sz="0" w:space="0" w:color="auto"/>
            <w:right w:val="none" w:sz="0" w:space="0" w:color="auto"/>
          </w:divBdr>
        </w:div>
        <w:div w:id="1365012116">
          <w:marLeft w:val="0"/>
          <w:marRight w:val="0"/>
          <w:marTop w:val="0"/>
          <w:marBottom w:val="0"/>
          <w:divBdr>
            <w:top w:val="none" w:sz="0" w:space="0" w:color="auto"/>
            <w:left w:val="none" w:sz="0" w:space="0" w:color="auto"/>
            <w:bottom w:val="none" w:sz="0" w:space="0" w:color="auto"/>
            <w:right w:val="none" w:sz="0" w:space="0" w:color="auto"/>
          </w:divBdr>
        </w:div>
        <w:div w:id="1327247293">
          <w:marLeft w:val="0"/>
          <w:marRight w:val="0"/>
          <w:marTop w:val="0"/>
          <w:marBottom w:val="0"/>
          <w:divBdr>
            <w:top w:val="none" w:sz="0" w:space="0" w:color="auto"/>
            <w:left w:val="none" w:sz="0" w:space="0" w:color="auto"/>
            <w:bottom w:val="none" w:sz="0" w:space="0" w:color="auto"/>
            <w:right w:val="none" w:sz="0" w:space="0" w:color="auto"/>
          </w:divBdr>
        </w:div>
      </w:divsChild>
    </w:div>
    <w:div w:id="2008046249">
      <w:bodyDiv w:val="1"/>
      <w:marLeft w:val="0"/>
      <w:marRight w:val="0"/>
      <w:marTop w:val="0"/>
      <w:marBottom w:val="0"/>
      <w:divBdr>
        <w:top w:val="none" w:sz="0" w:space="0" w:color="auto"/>
        <w:left w:val="none" w:sz="0" w:space="0" w:color="auto"/>
        <w:bottom w:val="none" w:sz="0" w:space="0" w:color="auto"/>
        <w:right w:val="none" w:sz="0" w:space="0" w:color="auto"/>
      </w:divBdr>
    </w:div>
    <w:div w:id="2009211430">
      <w:bodyDiv w:val="1"/>
      <w:marLeft w:val="0"/>
      <w:marRight w:val="0"/>
      <w:marTop w:val="0"/>
      <w:marBottom w:val="0"/>
      <w:divBdr>
        <w:top w:val="none" w:sz="0" w:space="0" w:color="auto"/>
        <w:left w:val="none" w:sz="0" w:space="0" w:color="auto"/>
        <w:bottom w:val="none" w:sz="0" w:space="0" w:color="auto"/>
        <w:right w:val="none" w:sz="0" w:space="0" w:color="auto"/>
      </w:divBdr>
    </w:div>
    <w:div w:id="2047556279">
      <w:bodyDiv w:val="1"/>
      <w:marLeft w:val="0"/>
      <w:marRight w:val="0"/>
      <w:marTop w:val="0"/>
      <w:marBottom w:val="0"/>
      <w:divBdr>
        <w:top w:val="none" w:sz="0" w:space="0" w:color="auto"/>
        <w:left w:val="none" w:sz="0" w:space="0" w:color="auto"/>
        <w:bottom w:val="none" w:sz="0" w:space="0" w:color="auto"/>
        <w:right w:val="none" w:sz="0" w:space="0" w:color="auto"/>
      </w:divBdr>
    </w:div>
    <w:div w:id="2060476340">
      <w:bodyDiv w:val="1"/>
      <w:marLeft w:val="0"/>
      <w:marRight w:val="0"/>
      <w:marTop w:val="0"/>
      <w:marBottom w:val="0"/>
      <w:divBdr>
        <w:top w:val="none" w:sz="0" w:space="0" w:color="auto"/>
        <w:left w:val="none" w:sz="0" w:space="0" w:color="auto"/>
        <w:bottom w:val="none" w:sz="0" w:space="0" w:color="auto"/>
        <w:right w:val="none" w:sz="0" w:space="0" w:color="auto"/>
      </w:divBdr>
    </w:div>
    <w:div w:id="2083018431">
      <w:bodyDiv w:val="1"/>
      <w:marLeft w:val="0"/>
      <w:marRight w:val="0"/>
      <w:marTop w:val="0"/>
      <w:marBottom w:val="0"/>
      <w:divBdr>
        <w:top w:val="none" w:sz="0" w:space="0" w:color="auto"/>
        <w:left w:val="none" w:sz="0" w:space="0" w:color="auto"/>
        <w:bottom w:val="none" w:sz="0" w:space="0" w:color="auto"/>
        <w:right w:val="none" w:sz="0" w:space="0" w:color="auto"/>
      </w:divBdr>
    </w:div>
    <w:div w:id="2119762245">
      <w:bodyDiv w:val="1"/>
      <w:marLeft w:val="0"/>
      <w:marRight w:val="0"/>
      <w:marTop w:val="0"/>
      <w:marBottom w:val="0"/>
      <w:divBdr>
        <w:top w:val="none" w:sz="0" w:space="0" w:color="auto"/>
        <w:left w:val="none" w:sz="0" w:space="0" w:color="auto"/>
        <w:bottom w:val="none" w:sz="0" w:space="0" w:color="auto"/>
        <w:right w:val="none" w:sz="0" w:space="0" w:color="auto"/>
      </w:divBdr>
    </w:div>
    <w:div w:id="2133404460">
      <w:bodyDiv w:val="1"/>
      <w:marLeft w:val="0"/>
      <w:marRight w:val="0"/>
      <w:marTop w:val="0"/>
      <w:marBottom w:val="0"/>
      <w:divBdr>
        <w:top w:val="none" w:sz="0" w:space="0" w:color="auto"/>
        <w:left w:val="none" w:sz="0" w:space="0" w:color="auto"/>
        <w:bottom w:val="none" w:sz="0" w:space="0" w:color="auto"/>
        <w:right w:val="none" w:sz="0" w:space="0" w:color="auto"/>
      </w:divBdr>
    </w:div>
    <w:div w:id="2136630875">
      <w:bodyDiv w:val="1"/>
      <w:marLeft w:val="0"/>
      <w:marRight w:val="0"/>
      <w:marTop w:val="0"/>
      <w:marBottom w:val="0"/>
      <w:divBdr>
        <w:top w:val="none" w:sz="0" w:space="0" w:color="auto"/>
        <w:left w:val="none" w:sz="0" w:space="0" w:color="auto"/>
        <w:bottom w:val="none" w:sz="0" w:space="0" w:color="auto"/>
        <w:right w:val="none" w:sz="0" w:space="0" w:color="auto"/>
      </w:divBdr>
      <w:divsChild>
        <w:div w:id="1032877694">
          <w:marLeft w:val="547"/>
          <w:marRight w:val="0"/>
          <w:marTop w:val="115"/>
          <w:marBottom w:val="0"/>
          <w:divBdr>
            <w:top w:val="none" w:sz="0" w:space="0" w:color="auto"/>
            <w:left w:val="none" w:sz="0" w:space="0" w:color="auto"/>
            <w:bottom w:val="none" w:sz="0" w:space="0" w:color="auto"/>
            <w:right w:val="none" w:sz="0" w:space="0" w:color="auto"/>
          </w:divBdr>
        </w:div>
        <w:div w:id="194178960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646B41-965A-473D-8827-521013A0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2340</TotalTime>
  <Pages>26</Pages>
  <Words>4886</Words>
  <Characters>27855</Characters>
  <Application>Microsoft Office Word</Application>
  <DocSecurity>0</DocSecurity>
  <Lines>232</Lines>
  <Paragraphs>65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32676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CV-K85</dc:creator>
  <cp:lastModifiedBy>Microsoft account</cp:lastModifiedBy>
  <cp:revision>314</cp:revision>
  <cp:lastPrinted>2025-10-09T08:41:00Z</cp:lastPrinted>
  <dcterms:created xsi:type="dcterms:W3CDTF">2023-08-04T07:45:00Z</dcterms:created>
  <dcterms:modified xsi:type="dcterms:W3CDTF">2025-12-06T14:03:00Z</dcterms:modified>
</cp:coreProperties>
</file>